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5B62C5"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116</w:t>
      </w:r>
      <w:r>
        <w:rPr>
          <w:b/>
          <w:i/>
          <w:noProof/>
          <w:sz w:val="28"/>
        </w:rPr>
        <w:tab/>
      </w:r>
      <w:r w:rsidR="00E13F3D" w:rsidRPr="00E13F3D">
        <w:rPr>
          <w:b/>
          <w:i/>
          <w:noProof/>
          <w:sz w:val="28"/>
        </w:rPr>
        <w:t>S3-241798</w:t>
      </w:r>
    </w:p>
    <w:p w14:paraId="7CB45193" w14:textId="57F895A0" w:rsidR="001E41F3" w:rsidRDefault="003609EF" w:rsidP="005E2C44">
      <w:pPr>
        <w:pStyle w:val="CRCoverPage"/>
        <w:outlineLvl w:val="0"/>
        <w:rPr>
          <w:b/>
          <w:noProof/>
          <w:sz w:val="24"/>
        </w:rPr>
      </w:pPr>
      <w:r w:rsidRPr="00BA51D9">
        <w:rPr>
          <w:b/>
          <w:noProof/>
          <w:sz w:val="24"/>
        </w:rPr>
        <w:t>Jeju</w:t>
      </w:r>
      <w:r w:rsidR="001E41F3">
        <w:rPr>
          <w:b/>
          <w:noProof/>
          <w:sz w:val="24"/>
        </w:rPr>
        <w:t xml:space="preserve">, </w:t>
      </w:r>
      <w:r w:rsidRPr="00BA51D9">
        <w:rPr>
          <w:b/>
          <w:noProof/>
          <w:sz w:val="24"/>
        </w:rPr>
        <w:t>Korea (Republic Of)</w:t>
      </w:r>
      <w:r w:rsidR="001E41F3">
        <w:rPr>
          <w:b/>
          <w:noProof/>
          <w:sz w:val="24"/>
        </w:rPr>
        <w:t xml:space="preserve">, </w:t>
      </w:r>
      <w:r w:rsidRPr="00BA51D9">
        <w:rPr>
          <w:b/>
          <w:noProof/>
          <w:sz w:val="24"/>
        </w:rPr>
        <w:t>20th May 2024</w:t>
      </w:r>
      <w:r w:rsidR="00547111">
        <w:rPr>
          <w:b/>
          <w:noProof/>
          <w:sz w:val="24"/>
        </w:rPr>
        <w:t xml:space="preserve"> - </w:t>
      </w:r>
      <w:r w:rsidRPr="00BA51D9">
        <w:rPr>
          <w:b/>
          <w:noProof/>
          <w:sz w:val="24"/>
        </w:rPr>
        <w:t>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30058" w:rsidR="001E41F3" w:rsidRPr="00410371" w:rsidRDefault="00E13F3D" w:rsidP="00E13F3D">
            <w:pPr>
              <w:pStyle w:val="CRCoverPage"/>
              <w:spacing w:after="0"/>
              <w:jc w:val="right"/>
              <w:rPr>
                <w:b/>
                <w:noProof/>
                <w:sz w:val="28"/>
              </w:rPr>
            </w:pPr>
            <w:r w:rsidRPr="00410371">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79A05" w:rsidR="001E41F3" w:rsidRPr="00410371" w:rsidRDefault="00E13F3D" w:rsidP="00547111">
            <w:pPr>
              <w:pStyle w:val="CRCoverPage"/>
              <w:spacing w:after="0"/>
              <w:rPr>
                <w:noProof/>
              </w:rPr>
            </w:pPr>
            <w:r w:rsidRPr="00410371">
              <w:rPr>
                <w:b/>
                <w:noProof/>
                <w:sz w:val="28"/>
              </w:rPr>
              <w:t>1981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E68EA"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D0808" w:rsidR="001E41F3" w:rsidRPr="00410371" w:rsidRDefault="00E13F3D">
            <w:pPr>
              <w:pStyle w:val="CRCoverPage"/>
              <w:spacing w:after="0"/>
              <w:jc w:val="center"/>
              <w:rPr>
                <w:noProof/>
                <w:sz w:val="28"/>
              </w:rPr>
            </w:pPr>
            <w:r w:rsidRPr="00410371">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BD446B" w:rsidR="001E41F3" w:rsidRPr="00F25D98" w:rsidRDefault="001E41F3">
            <w:pPr>
              <w:pStyle w:val="CRCoverPage"/>
              <w:spacing w:after="0"/>
              <w:jc w:val="center"/>
              <w:rPr>
                <w:rFonts w:cs="Arial"/>
                <w:i/>
                <w:noProof/>
              </w:rPr>
            </w:pPr>
            <w:r w:rsidRPr="00F25D98">
              <w:rPr>
                <w:rFonts w:cs="Arial"/>
                <w:i/>
                <w:noProof/>
              </w:rPr>
              <w:t xml:space="preserve">For </w:t>
            </w:r>
            <w:r w:rsidRPr="00B15744">
              <w:rPr>
                <w:rFonts w:cs="Arial"/>
                <w:b/>
                <w:i/>
                <w:noProof/>
              </w:rPr>
              <w:t>HE</w:t>
            </w:r>
            <w:bookmarkStart w:id="0" w:name="_Hlt497126619"/>
            <w:r w:rsidRPr="00B15744">
              <w:rPr>
                <w:rFonts w:cs="Arial"/>
                <w:b/>
                <w:i/>
                <w:noProof/>
              </w:rPr>
              <w:t>L</w:t>
            </w:r>
            <w:bookmarkEnd w:id="0"/>
            <w:r w:rsidRPr="00B1574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1574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96692" w:rsidR="00F25D98" w:rsidRDefault="001F7C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5CEEA" w:rsidR="001E41F3" w:rsidRDefault="002640DD">
            <w:pPr>
              <w:pStyle w:val="CRCoverPage"/>
              <w:spacing w:after="0"/>
              <w:ind w:left="100"/>
              <w:rPr>
                <w:noProof/>
              </w:rPr>
            </w:pPr>
            <w:r>
              <w:t>Clarification of security requirement on NF Discovery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C3AC8"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0DE2" w:rsidR="001E41F3" w:rsidRDefault="001F7C94"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1DF42" w:rsidR="001E41F3" w:rsidRDefault="00E13F3D">
            <w:pPr>
              <w:pStyle w:val="CRCoverPage"/>
              <w:spacing w:after="0"/>
              <w:ind w:left="100"/>
              <w:rPr>
                <w:noProof/>
              </w:rPr>
            </w:pPr>
            <w:r>
              <w:rPr>
                <w:noProof/>
              </w:rP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82F4D" w:rsidR="001E41F3" w:rsidRDefault="00D24991">
            <w:pPr>
              <w:pStyle w:val="CRCoverPage"/>
              <w:spacing w:after="0"/>
              <w:ind w:left="100"/>
              <w:rPr>
                <w:noProof/>
              </w:rPr>
            </w:pPr>
            <w:r>
              <w:rPr>
                <w:noProof/>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03F2C"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8E6FA"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600B5E" w:rsidR="001E41F3" w:rsidRDefault="001E41F3">
            <w:pPr>
              <w:pStyle w:val="CRCoverPage"/>
              <w:rPr>
                <w:noProof/>
              </w:rPr>
            </w:pPr>
            <w:r>
              <w:rPr>
                <w:noProof/>
                <w:sz w:val="18"/>
              </w:rPr>
              <w:t>Detailed explanations of the above categories can</w:t>
            </w:r>
            <w:r>
              <w:rPr>
                <w:noProof/>
                <w:sz w:val="18"/>
              </w:rPr>
              <w:br/>
              <w:t xml:space="preserve">be found in 3GPP </w:t>
            </w:r>
            <w:r w:rsidRPr="00B1574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7C94" w14:paraId="1256F52C" w14:textId="77777777" w:rsidTr="00547111">
        <w:tc>
          <w:tcPr>
            <w:tcW w:w="2694" w:type="dxa"/>
            <w:gridSpan w:val="2"/>
            <w:tcBorders>
              <w:top w:val="single" w:sz="4" w:space="0" w:color="auto"/>
              <w:left w:val="single" w:sz="4" w:space="0" w:color="auto"/>
            </w:tcBorders>
          </w:tcPr>
          <w:p w14:paraId="52C87DB0" w14:textId="77777777" w:rsidR="001F7C94" w:rsidRDefault="001F7C94" w:rsidP="001F7C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F4269" w14:textId="77777777" w:rsidR="001F7C94" w:rsidRDefault="001F7C94" w:rsidP="001F7C94">
            <w:pPr>
              <w:pStyle w:val="CRCoverPage"/>
              <w:spacing w:after="0"/>
              <w:ind w:left="100"/>
            </w:pPr>
            <w:r>
              <w:t xml:space="preserve">There is a finding in the GSMA LS to 3GPP about CVD-2023-0069 (S3-234466) about </w:t>
            </w:r>
            <w:proofErr w:type="spellStart"/>
            <w:r>
              <w:t>NFDiscovery</w:t>
            </w:r>
            <w:proofErr w:type="spellEnd"/>
            <w:r>
              <w:t xml:space="preserve"> Bypass Attack on 5G core.</w:t>
            </w:r>
          </w:p>
          <w:p w14:paraId="00136D25" w14:textId="77777777" w:rsidR="001F7C94" w:rsidRDefault="001F7C94" w:rsidP="001F7C94">
            <w:pPr>
              <w:pStyle w:val="CRCoverPage"/>
              <w:spacing w:after="0"/>
              <w:ind w:left="100"/>
            </w:pPr>
          </w:p>
          <w:p w14:paraId="044EE45C" w14:textId="77777777" w:rsidR="001F7C94" w:rsidRDefault="001F7C94" w:rsidP="001F7C94">
            <w:pPr>
              <w:pStyle w:val="CRCoverPage"/>
              <w:spacing w:after="0"/>
              <w:ind w:left="100"/>
            </w:pPr>
            <w:r>
              <w:t>Excerpts from the S3-234466:</w:t>
            </w:r>
          </w:p>
          <w:p w14:paraId="619B4E93" w14:textId="77777777" w:rsidR="001F7C94" w:rsidRDefault="001F7C94" w:rsidP="001F7C94">
            <w:pPr>
              <w:pStyle w:val="CRCoverPage"/>
              <w:spacing w:after="0"/>
              <w:ind w:left="100"/>
            </w:pPr>
          </w:p>
          <w:p w14:paraId="1E224AE5" w14:textId="77777777" w:rsidR="001F7C94" w:rsidRDefault="001F7C94" w:rsidP="001F7C94">
            <w:pPr>
              <w:pStyle w:val="CRCoverPage"/>
              <w:numPr>
                <w:ilvl w:val="0"/>
                <w:numId w:val="1"/>
              </w:numPr>
              <w:spacing w:after="0"/>
            </w:pPr>
            <w:r>
              <w:t xml:space="preserve">Summary of finding: </w:t>
            </w:r>
          </w:p>
          <w:p w14:paraId="249FED43" w14:textId="77777777" w:rsidR="001F7C94" w:rsidRDefault="001F7C94" w:rsidP="001F7C94">
            <w:pPr>
              <w:pStyle w:val="CRCoverPage"/>
              <w:spacing w:after="0"/>
              <w:ind w:left="284"/>
            </w:pPr>
            <w:r>
              <w:t xml:space="preserve">NRF finds target NFs that serve the </w:t>
            </w:r>
            <w:proofErr w:type="spellStart"/>
            <w:r>
              <w:t>sNssais</w:t>
            </w:r>
            <w:proofErr w:type="spellEnd"/>
            <w:r>
              <w:t xml:space="preserve"> as appeared in </w:t>
            </w:r>
            <w:proofErr w:type="spellStart"/>
            <w:r>
              <w:t>requestersNssais</w:t>
            </w:r>
            <w:proofErr w:type="spellEnd"/>
            <w:r>
              <w:t xml:space="preserve">. A compromised consumer can obtain NF Profiles (with all sensitive metadata) of any producer, by using </w:t>
            </w:r>
            <w:proofErr w:type="spellStart"/>
            <w:r>
              <w:t>sNssais</w:t>
            </w:r>
            <w:proofErr w:type="spellEnd"/>
            <w:r>
              <w:t xml:space="preserve"> (to which the consumer wants access) and </w:t>
            </w:r>
            <w:proofErr w:type="spellStart"/>
            <w:r>
              <w:t>requestersNssais</w:t>
            </w:r>
            <w:proofErr w:type="spellEnd"/>
            <w:r>
              <w:t xml:space="preserve"> attributes (which the consumer presents) in the NF Discovery Request (TS 29.510, 6.2.3.2.3.1) towards NRF. The researchers claim there is a lack of cross-checking by NRF between </w:t>
            </w:r>
            <w:proofErr w:type="spellStart"/>
            <w:r>
              <w:t>requestersNssais</w:t>
            </w:r>
            <w:proofErr w:type="spellEnd"/>
            <w:r>
              <w:t xml:space="preserve"> received in the NF Discovery Request and the </w:t>
            </w:r>
            <w:proofErr w:type="spellStart"/>
            <w:r>
              <w:t>sNssais</w:t>
            </w:r>
            <w:proofErr w:type="spellEnd"/>
            <w:r>
              <w:t xml:space="preserve"> of the consumer NF Profile. </w:t>
            </w:r>
          </w:p>
          <w:p w14:paraId="265DF46A" w14:textId="77777777" w:rsidR="001F7C94" w:rsidRDefault="001F7C94" w:rsidP="001F7C94">
            <w:pPr>
              <w:pStyle w:val="CRCoverPage"/>
              <w:spacing w:after="0"/>
              <w:ind w:left="284"/>
            </w:pPr>
          </w:p>
          <w:p w14:paraId="7D764E83" w14:textId="77777777" w:rsidR="001F7C94" w:rsidRDefault="001F7C94" w:rsidP="001F7C94">
            <w:pPr>
              <w:pStyle w:val="CRCoverPage"/>
              <w:numPr>
                <w:ilvl w:val="0"/>
                <w:numId w:val="1"/>
              </w:numPr>
              <w:spacing w:after="0"/>
            </w:pPr>
            <w:r>
              <w:t xml:space="preserve">Discussion/Observation: </w:t>
            </w:r>
          </w:p>
          <w:p w14:paraId="3EAEE6C9" w14:textId="77777777" w:rsidR="001F7C94" w:rsidRDefault="001F7C94" w:rsidP="001F7C94">
            <w:pPr>
              <w:pStyle w:val="CRCoverPage"/>
              <w:spacing w:after="0"/>
              <w:ind w:left="284"/>
            </w:pPr>
            <w:r>
              <w:t xml:space="preserve">Both information </w:t>
            </w:r>
            <w:proofErr w:type="gramStart"/>
            <w:r>
              <w:t>are</w:t>
            </w:r>
            <w:proofErr w:type="gramEnd"/>
            <w:r>
              <w:t xml:space="preserve"> provided by the same NF, hence even if compromised, this check does not bring anything. If NRF wants to check information against another source, it should be the NF certificate.</w:t>
            </w:r>
          </w:p>
          <w:p w14:paraId="56D875C6" w14:textId="77777777" w:rsidR="001F7C94" w:rsidRDefault="001F7C94" w:rsidP="001F7C94">
            <w:pPr>
              <w:pStyle w:val="CRCoverPage"/>
              <w:spacing w:after="0"/>
              <w:ind w:left="284"/>
            </w:pPr>
          </w:p>
          <w:p w14:paraId="492B1514" w14:textId="77777777" w:rsidR="001F7C94" w:rsidRDefault="001F7C94" w:rsidP="001F7C94">
            <w:pPr>
              <w:pStyle w:val="CRCoverPage"/>
              <w:spacing w:after="0"/>
              <w:ind w:left="284"/>
            </w:pPr>
            <w:r>
              <w:t xml:space="preserve">We believe there is a misunderstanding. NRF verifies the S-NSSAI in the </w:t>
            </w:r>
            <w:proofErr w:type="spellStart"/>
            <w:r>
              <w:t>requestersNssais</w:t>
            </w:r>
            <w:proofErr w:type="spellEnd"/>
            <w:r>
              <w:t xml:space="preserve"> (in the request message) with the allowed S-NSSAI in the producer’s NF profile at NRF, not the one in the request message of the consumer.  NRF returns only those NF profiles of NF instances allowing to be discovered from at least one network slice identified by the </w:t>
            </w:r>
            <w:proofErr w:type="spellStart"/>
            <w:r>
              <w:t>requestersNssais</w:t>
            </w:r>
            <w:proofErr w:type="spellEnd"/>
            <w:r>
              <w:t xml:space="preserve"> attribute and if requested by the consumer in </w:t>
            </w:r>
            <w:proofErr w:type="spellStart"/>
            <w:r>
              <w:t>sNssais</w:t>
            </w:r>
            <w:proofErr w:type="spellEnd"/>
            <w:r>
              <w:t xml:space="preserve">. Hence, the specification text may have been mis-interpreted by the researchers when stating that the </w:t>
            </w:r>
            <w:proofErr w:type="spellStart"/>
            <w:r>
              <w:t>requestersNssais</w:t>
            </w:r>
            <w:proofErr w:type="spellEnd"/>
            <w:r>
              <w:t xml:space="preserve"> could be checked by NRF against </w:t>
            </w:r>
            <w:proofErr w:type="spellStart"/>
            <w:r>
              <w:t>sNssais</w:t>
            </w:r>
            <w:proofErr w:type="spellEnd"/>
            <w:r>
              <w:t xml:space="preserve"> in Consumer NF Profile. </w:t>
            </w:r>
          </w:p>
          <w:p w14:paraId="14D48C8A" w14:textId="77777777" w:rsidR="001F7C94" w:rsidRDefault="001F7C94" w:rsidP="001F7C94">
            <w:pPr>
              <w:pStyle w:val="CRCoverPage"/>
              <w:spacing w:after="0"/>
              <w:ind w:left="100"/>
            </w:pPr>
          </w:p>
          <w:p w14:paraId="39204FAB" w14:textId="77777777" w:rsidR="001F7C94" w:rsidRDefault="001F7C94" w:rsidP="001F7C94">
            <w:pPr>
              <w:pStyle w:val="CRCoverPage"/>
              <w:numPr>
                <w:ilvl w:val="0"/>
                <w:numId w:val="1"/>
              </w:numPr>
              <w:spacing w:after="0"/>
            </w:pPr>
            <w:r>
              <w:t xml:space="preserve">Proposed action: </w:t>
            </w:r>
          </w:p>
          <w:p w14:paraId="279D1C2E" w14:textId="77777777" w:rsidR="001F7C94" w:rsidRDefault="001F7C94" w:rsidP="001F7C94">
            <w:pPr>
              <w:pStyle w:val="CRCoverPage"/>
              <w:spacing w:after="0"/>
              <w:ind w:left="284"/>
            </w:pPr>
            <w:r>
              <w:lastRenderedPageBreak/>
              <w:t>3GPP to consider whether clarification of the specification text on NRF behaviour is needed when providing a NF Discovery response.</w:t>
            </w:r>
          </w:p>
          <w:p w14:paraId="514EC802" w14:textId="77777777" w:rsidR="001F7C94" w:rsidRDefault="001F7C94" w:rsidP="001F7C94">
            <w:pPr>
              <w:pStyle w:val="CRCoverPage"/>
              <w:spacing w:after="0"/>
              <w:ind w:left="284"/>
            </w:pPr>
          </w:p>
          <w:p w14:paraId="565BD083" w14:textId="77777777" w:rsidR="001F7C94" w:rsidRDefault="001F7C94" w:rsidP="001F7C94">
            <w:pPr>
              <w:pStyle w:val="CRCoverPage"/>
              <w:spacing w:after="0"/>
              <w:ind w:left="284"/>
            </w:pPr>
            <w:r>
              <w:t xml:space="preserve">Regarding NRF behaviour of handling authorization check during NF discovery, there are some details already specified in the stage 3 specification TS 29.510. </w:t>
            </w:r>
          </w:p>
          <w:p w14:paraId="1B5B1EFD" w14:textId="77777777" w:rsidR="001F7C94" w:rsidRDefault="001F7C94" w:rsidP="001F7C94">
            <w:pPr>
              <w:pStyle w:val="CRCoverPage"/>
              <w:spacing w:after="0"/>
              <w:ind w:left="284"/>
            </w:pPr>
          </w:p>
          <w:p w14:paraId="11C08AE2" w14:textId="77777777" w:rsidR="001F7C94" w:rsidRDefault="001F7C94" w:rsidP="001F7C94">
            <w:pPr>
              <w:pStyle w:val="CRCoverPage"/>
              <w:spacing w:after="0"/>
              <w:ind w:left="284"/>
            </w:pPr>
            <w:r>
              <w:t>For example, in the TS 29.510 clause 6.1.6.2.2 it is stated that:</w:t>
            </w:r>
          </w:p>
          <w:p w14:paraId="229CB1B5" w14:textId="77777777" w:rsidR="001F7C94" w:rsidRDefault="001F7C94" w:rsidP="001F7C94">
            <w:pPr>
              <w:pStyle w:val="CRCoverPage"/>
              <w:spacing w:after="0"/>
              <w:ind w:left="284"/>
            </w:pPr>
          </w:p>
          <w:p w14:paraId="705A29AB" w14:textId="77777777" w:rsidR="001F7C94" w:rsidRDefault="001F7C94" w:rsidP="001F7C94">
            <w:pPr>
              <w:pStyle w:val="CRCoverPage"/>
              <w:spacing w:after="0"/>
              <w:ind w:left="568"/>
            </w:pPr>
            <w:proofErr w:type="spellStart"/>
            <w:r>
              <w:t>allowedRuleSet</w:t>
            </w:r>
            <w:proofErr w:type="spellEnd"/>
            <w:r>
              <w:t>:</w:t>
            </w:r>
          </w:p>
          <w:p w14:paraId="4DFD78CF" w14:textId="77777777" w:rsidR="001F7C94" w:rsidRDefault="001F7C94" w:rsidP="001F7C94">
            <w:pPr>
              <w:pStyle w:val="CRCoverPage"/>
              <w:spacing w:after="0"/>
              <w:ind w:left="852"/>
            </w:pPr>
            <w:r>
              <w:t>Map of rules specifying NF-Consumers allowed or denied to access the NF-Producer. The key of the map shall be a (unique) valid JSON string per clause 7 of IETF RFC 8259 [22], with a maximum of 32 characters.</w:t>
            </w:r>
          </w:p>
          <w:p w14:paraId="1010886D" w14:textId="77777777" w:rsidR="001F7C94" w:rsidRDefault="001F7C94" w:rsidP="001F7C94">
            <w:pPr>
              <w:pStyle w:val="CRCoverPage"/>
              <w:spacing w:after="0"/>
              <w:ind w:left="852"/>
            </w:pPr>
            <w:r>
              <w:t>This IE may be present when the NF-Producer and the NRF support Allowed-ruleset feature as specified in clause 6.1.9.</w:t>
            </w:r>
          </w:p>
          <w:p w14:paraId="654E6E4D" w14:textId="77777777" w:rsidR="001F7C94" w:rsidRDefault="001F7C94" w:rsidP="001F7C94">
            <w:pPr>
              <w:pStyle w:val="CRCoverPage"/>
              <w:spacing w:after="0"/>
              <w:ind w:left="852"/>
            </w:pPr>
            <w:r>
              <w:rPr>
                <w:highlight w:val="yellow"/>
              </w:rPr>
              <w:t xml:space="preserve">When NRF utilizes this parameter to determine if the NF-Consumers allowed or denied to access an NF-Producer, it matches the NF-Consumer's properties (PLMN, SNPN, </w:t>
            </w:r>
            <w:proofErr w:type="spellStart"/>
            <w:r>
              <w:rPr>
                <w:highlight w:val="yellow"/>
              </w:rPr>
              <w:t>nfType</w:t>
            </w:r>
            <w:proofErr w:type="spellEnd"/>
            <w:r>
              <w:rPr>
                <w:highlight w:val="yellow"/>
              </w:rPr>
              <w:t xml:space="preserve">, </w:t>
            </w:r>
            <w:proofErr w:type="spellStart"/>
            <w:r>
              <w:rPr>
                <w:highlight w:val="yellow"/>
              </w:rPr>
              <w:t>NfDomain</w:t>
            </w:r>
            <w:proofErr w:type="spellEnd"/>
            <w:r>
              <w:rPr>
                <w:highlight w:val="yellow"/>
              </w:rPr>
              <w:t>, S-NSSAIs) against each rule in decreasing order of priority (1 being the highest).</w:t>
            </w:r>
            <w:r>
              <w:t xml:space="preserve"> When a matching rule is found, the search is stopped and the NF-Consumer is allowed/dis-allowed to access the NF-Producer (see Annex C).</w:t>
            </w:r>
          </w:p>
          <w:p w14:paraId="0CEA5C5D" w14:textId="77777777" w:rsidR="001F7C94" w:rsidRDefault="001F7C94" w:rsidP="001F7C94">
            <w:pPr>
              <w:pStyle w:val="CRCoverPage"/>
              <w:spacing w:after="0"/>
              <w:ind w:left="284"/>
            </w:pPr>
          </w:p>
          <w:p w14:paraId="15E60DD7" w14:textId="77777777" w:rsidR="001F7C94" w:rsidRDefault="001F7C94" w:rsidP="001F7C94">
            <w:pPr>
              <w:pStyle w:val="CRCoverPage"/>
              <w:spacing w:after="0"/>
              <w:ind w:left="284"/>
            </w:pPr>
            <w:r>
              <w:t>And in the TS 29.510 clause 6.2.3.2.3.1, it is stated that:</w:t>
            </w:r>
          </w:p>
          <w:p w14:paraId="35ADB178" w14:textId="77777777" w:rsidR="001F7C94" w:rsidRDefault="001F7C94" w:rsidP="001F7C94">
            <w:pPr>
              <w:pStyle w:val="CRCoverPage"/>
              <w:spacing w:after="0"/>
              <w:ind w:left="284"/>
            </w:pPr>
          </w:p>
          <w:p w14:paraId="637E238E" w14:textId="77777777" w:rsidR="001F7C94" w:rsidRDefault="001F7C94" w:rsidP="001F7C94">
            <w:pPr>
              <w:pStyle w:val="CRCoverPage"/>
              <w:spacing w:after="0"/>
              <w:ind w:left="568"/>
            </w:pPr>
            <w:r>
              <w:t>NOTE 12:</w:t>
            </w:r>
            <w:r>
              <w:tab/>
              <w:t xml:space="preserve">Based on operator's policies, a discovery request not including the requester's information necessary to validate the authorization parameters in NF Profiles may be rejected or accepted but with only returning in the discovery response NF Instances whose authorization parameters allow any NF Service Consumer to access their services. </w:t>
            </w:r>
            <w:r>
              <w:rPr>
                <w:highlight w:val="yellow"/>
              </w:rPr>
              <w:t>The authorization parameters in NF Profile are those used by NRF to determine whether a given NF Instance / NF Service Instance can be discovered by an NF Service Consumer in order to consume its offered services (e.g. "</w:t>
            </w:r>
            <w:proofErr w:type="spellStart"/>
            <w:r>
              <w:rPr>
                <w:highlight w:val="yellow"/>
              </w:rPr>
              <w:t>allowedNfTypes</w:t>
            </w:r>
            <w:proofErr w:type="spellEnd"/>
            <w:r>
              <w:rPr>
                <w:highlight w:val="yellow"/>
              </w:rPr>
              <w:t>", "</w:t>
            </w:r>
            <w:proofErr w:type="spellStart"/>
            <w:r>
              <w:rPr>
                <w:highlight w:val="yellow"/>
              </w:rPr>
              <w:t>allowedNfDomains</w:t>
            </w:r>
            <w:proofErr w:type="spellEnd"/>
            <w:r>
              <w:rPr>
                <w:highlight w:val="yellow"/>
              </w:rPr>
              <w:t>", etc.).</w:t>
            </w:r>
          </w:p>
          <w:p w14:paraId="7926EC0E" w14:textId="77777777" w:rsidR="001F7C94" w:rsidRDefault="001F7C94" w:rsidP="001F7C94">
            <w:pPr>
              <w:pStyle w:val="CRCoverPage"/>
              <w:spacing w:after="0"/>
              <w:ind w:left="284"/>
            </w:pPr>
          </w:p>
          <w:p w14:paraId="653ABD62" w14:textId="77777777" w:rsidR="001F7C94" w:rsidRDefault="001F7C94" w:rsidP="001F7C94">
            <w:pPr>
              <w:pStyle w:val="CRCoverPage"/>
              <w:spacing w:after="0"/>
              <w:ind w:left="284"/>
            </w:pPr>
            <w:r>
              <w:t>And in the TS 29.510 Annex C, it is stated that:</w:t>
            </w:r>
          </w:p>
          <w:p w14:paraId="198052D0" w14:textId="77777777" w:rsidR="001F7C94" w:rsidRDefault="001F7C94" w:rsidP="001F7C94">
            <w:pPr>
              <w:pStyle w:val="CRCoverPage"/>
              <w:spacing w:after="0"/>
              <w:ind w:left="284"/>
            </w:pPr>
          </w:p>
          <w:p w14:paraId="6AF5B2DA" w14:textId="77777777" w:rsidR="001F7C94" w:rsidRDefault="001F7C94" w:rsidP="001F7C94">
            <w:pPr>
              <w:pStyle w:val="CRCoverPage"/>
              <w:spacing w:after="0"/>
              <w:ind w:left="568"/>
            </w:pPr>
            <w:r w:rsidRPr="00BE4B45">
              <w:rPr>
                <w:highlight w:val="yellow"/>
              </w:rPr>
              <w:t xml:space="preserve">When scope of authorizations allowed to NF-Service-Consumers of different PLMNs, S-NSSAIs, SNPNs, NF-Domains etc. are different, it is not always possible for an NF (Service) Producer to register an authorization profile into NRF using </w:t>
            </w:r>
            <w:proofErr w:type="spellStart"/>
            <w:r w:rsidRPr="00BE4B45">
              <w:rPr>
                <w:highlight w:val="yellow"/>
              </w:rPr>
              <w:t>allowedXXX</w:t>
            </w:r>
            <w:proofErr w:type="spellEnd"/>
            <w:r w:rsidRPr="00BE4B45">
              <w:rPr>
                <w:highlight w:val="yellow"/>
              </w:rPr>
              <w:t xml:space="preserve"> parameters alone.</w:t>
            </w:r>
            <w:r>
              <w:t xml:space="preserve"> </w:t>
            </w:r>
            <w:r w:rsidRPr="00BA2CBA">
              <w:t xml:space="preserve">The Allowed-ruleset feature addresses such requirements by extending the authorization policy with a prioritized list of </w:t>
            </w:r>
            <w:proofErr w:type="spellStart"/>
            <w:r w:rsidRPr="00BA2CBA">
              <w:t>RuleSets</w:t>
            </w:r>
            <w:proofErr w:type="spellEnd"/>
            <w:r w:rsidRPr="00BA2CBA">
              <w:t xml:space="preserve"> in the NF (Service) profile.</w:t>
            </w:r>
          </w:p>
          <w:p w14:paraId="708AA7DE" w14:textId="77777777" w:rsidR="001F7C94" w:rsidRDefault="001F7C94" w:rsidP="001F7C94">
            <w:pPr>
              <w:pStyle w:val="CRCoverPage"/>
              <w:spacing w:after="0"/>
              <w:ind w:left="100"/>
              <w:rPr>
                <w:noProof/>
              </w:rPr>
            </w:pPr>
          </w:p>
        </w:tc>
      </w:tr>
      <w:tr w:rsidR="001F7C94" w14:paraId="4CA74D09" w14:textId="77777777" w:rsidTr="00547111">
        <w:tc>
          <w:tcPr>
            <w:tcW w:w="2694" w:type="dxa"/>
            <w:gridSpan w:val="2"/>
            <w:tcBorders>
              <w:left w:val="single" w:sz="4" w:space="0" w:color="auto"/>
            </w:tcBorders>
          </w:tcPr>
          <w:p w14:paraId="2D0866D6" w14:textId="77777777" w:rsidR="001F7C94" w:rsidRDefault="001F7C94" w:rsidP="001F7C94">
            <w:pPr>
              <w:pStyle w:val="CRCoverPage"/>
              <w:spacing w:after="0"/>
              <w:rPr>
                <w:b/>
                <w:i/>
                <w:noProof/>
                <w:sz w:val="8"/>
                <w:szCs w:val="8"/>
              </w:rPr>
            </w:pPr>
          </w:p>
        </w:tc>
        <w:tc>
          <w:tcPr>
            <w:tcW w:w="6946" w:type="dxa"/>
            <w:gridSpan w:val="9"/>
            <w:tcBorders>
              <w:right w:val="single" w:sz="4" w:space="0" w:color="auto"/>
            </w:tcBorders>
          </w:tcPr>
          <w:p w14:paraId="365DEF04" w14:textId="77777777" w:rsidR="001F7C94" w:rsidRDefault="001F7C94" w:rsidP="001F7C94">
            <w:pPr>
              <w:pStyle w:val="CRCoverPage"/>
              <w:spacing w:after="0"/>
              <w:rPr>
                <w:noProof/>
                <w:sz w:val="8"/>
                <w:szCs w:val="8"/>
              </w:rPr>
            </w:pPr>
          </w:p>
        </w:tc>
      </w:tr>
      <w:tr w:rsidR="001F7C94" w14:paraId="21016551" w14:textId="77777777" w:rsidTr="00547111">
        <w:tc>
          <w:tcPr>
            <w:tcW w:w="2694" w:type="dxa"/>
            <w:gridSpan w:val="2"/>
            <w:tcBorders>
              <w:left w:val="single" w:sz="4" w:space="0" w:color="auto"/>
            </w:tcBorders>
          </w:tcPr>
          <w:p w14:paraId="49433147" w14:textId="77777777" w:rsidR="001F7C94" w:rsidRDefault="001F7C94" w:rsidP="001F7C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A98F6" w14:textId="77777777" w:rsidR="001F7C94" w:rsidRDefault="001F7C94" w:rsidP="001F7C94">
            <w:pPr>
              <w:pStyle w:val="CRCoverPage"/>
              <w:spacing w:after="0"/>
              <w:ind w:left="100"/>
            </w:pPr>
            <w:r>
              <w:t xml:space="preserve">Clarify that the NRF </w:t>
            </w:r>
            <w:r>
              <w:rPr>
                <w:highlight w:val="yellow"/>
              </w:rPr>
              <w:t>uses authorization parameters (</w:t>
            </w:r>
            <w:proofErr w:type="spellStart"/>
            <w:r>
              <w:rPr>
                <w:highlight w:val="yellow"/>
              </w:rPr>
              <w:t>allowedXXX</w:t>
            </w:r>
            <w:proofErr w:type="spellEnd"/>
            <w:r>
              <w:rPr>
                <w:highlight w:val="yellow"/>
              </w:rPr>
              <w:t xml:space="preserve"> parameters) in NF (Service) Profile of NF Service Producer to determine whether a given NF Instance / NF Service Instance can be discovered by an NF Service Consumer as specified in the TS 29.510 [68] clause 6.1.6.2.2, 6.2.3.2.3 and Annex C</w:t>
            </w:r>
            <w:r>
              <w:t xml:space="preserve">, and only returns in the discovery response NF Instances whose authorization parameters allow the requester NF Service Consumer to access their services. </w:t>
            </w:r>
          </w:p>
          <w:p w14:paraId="31C656EC" w14:textId="77777777" w:rsidR="001F7C94" w:rsidRDefault="001F7C94" w:rsidP="001F7C94">
            <w:pPr>
              <w:pStyle w:val="CRCoverPage"/>
              <w:spacing w:after="0"/>
              <w:ind w:left="100"/>
              <w:rPr>
                <w:noProof/>
              </w:rPr>
            </w:pPr>
          </w:p>
        </w:tc>
      </w:tr>
      <w:tr w:rsidR="001F7C94" w14:paraId="1F886379" w14:textId="77777777" w:rsidTr="00547111">
        <w:tc>
          <w:tcPr>
            <w:tcW w:w="2694" w:type="dxa"/>
            <w:gridSpan w:val="2"/>
            <w:tcBorders>
              <w:left w:val="single" w:sz="4" w:space="0" w:color="auto"/>
            </w:tcBorders>
          </w:tcPr>
          <w:p w14:paraId="4D989623" w14:textId="77777777" w:rsidR="001F7C94" w:rsidRDefault="001F7C94" w:rsidP="001F7C94">
            <w:pPr>
              <w:pStyle w:val="CRCoverPage"/>
              <w:spacing w:after="0"/>
              <w:rPr>
                <w:b/>
                <w:i/>
                <w:noProof/>
                <w:sz w:val="8"/>
                <w:szCs w:val="8"/>
              </w:rPr>
            </w:pPr>
          </w:p>
        </w:tc>
        <w:tc>
          <w:tcPr>
            <w:tcW w:w="6946" w:type="dxa"/>
            <w:gridSpan w:val="9"/>
            <w:tcBorders>
              <w:right w:val="single" w:sz="4" w:space="0" w:color="auto"/>
            </w:tcBorders>
          </w:tcPr>
          <w:p w14:paraId="71C4A204" w14:textId="77777777" w:rsidR="001F7C94" w:rsidRDefault="001F7C94" w:rsidP="001F7C94">
            <w:pPr>
              <w:pStyle w:val="CRCoverPage"/>
              <w:spacing w:after="0"/>
              <w:rPr>
                <w:noProof/>
                <w:sz w:val="8"/>
                <w:szCs w:val="8"/>
              </w:rPr>
            </w:pPr>
          </w:p>
        </w:tc>
      </w:tr>
      <w:tr w:rsidR="001F7C94" w14:paraId="678D7BF9" w14:textId="77777777" w:rsidTr="00547111">
        <w:tc>
          <w:tcPr>
            <w:tcW w:w="2694" w:type="dxa"/>
            <w:gridSpan w:val="2"/>
            <w:tcBorders>
              <w:left w:val="single" w:sz="4" w:space="0" w:color="auto"/>
              <w:bottom w:val="single" w:sz="4" w:space="0" w:color="auto"/>
            </w:tcBorders>
          </w:tcPr>
          <w:p w14:paraId="4E5CE1B6" w14:textId="77777777" w:rsidR="001F7C94" w:rsidRDefault="001F7C94" w:rsidP="001F7C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60043" w:rsidR="001F7C94" w:rsidRDefault="001F7C94" w:rsidP="001F7C94">
            <w:pPr>
              <w:pStyle w:val="CRCoverPage"/>
              <w:spacing w:after="0"/>
              <w:ind w:left="100"/>
              <w:rPr>
                <w:noProof/>
              </w:rPr>
            </w:pPr>
            <w:r>
              <w:t>No clear stage 2 (TS 33.501) specification of NRF behaviour of handling authorization check during NF discovery.</w:t>
            </w:r>
          </w:p>
        </w:tc>
      </w:tr>
      <w:tr w:rsidR="001F7C94" w14:paraId="034AF533" w14:textId="77777777" w:rsidTr="00547111">
        <w:tc>
          <w:tcPr>
            <w:tcW w:w="2694" w:type="dxa"/>
            <w:gridSpan w:val="2"/>
          </w:tcPr>
          <w:p w14:paraId="39D9EB5B" w14:textId="77777777" w:rsidR="001F7C94" w:rsidRDefault="001F7C94" w:rsidP="001F7C94">
            <w:pPr>
              <w:pStyle w:val="CRCoverPage"/>
              <w:spacing w:after="0"/>
              <w:rPr>
                <w:b/>
                <w:i/>
                <w:noProof/>
                <w:sz w:val="8"/>
                <w:szCs w:val="8"/>
              </w:rPr>
            </w:pPr>
          </w:p>
        </w:tc>
        <w:tc>
          <w:tcPr>
            <w:tcW w:w="6946" w:type="dxa"/>
            <w:gridSpan w:val="9"/>
          </w:tcPr>
          <w:p w14:paraId="7826CB1C" w14:textId="77777777" w:rsidR="001F7C94" w:rsidRDefault="001F7C94" w:rsidP="001F7C94">
            <w:pPr>
              <w:pStyle w:val="CRCoverPage"/>
              <w:spacing w:after="0"/>
              <w:rPr>
                <w:noProof/>
                <w:sz w:val="8"/>
                <w:szCs w:val="8"/>
              </w:rPr>
            </w:pPr>
          </w:p>
        </w:tc>
      </w:tr>
      <w:tr w:rsidR="001F7C94" w14:paraId="6A17D7AC" w14:textId="77777777" w:rsidTr="00547111">
        <w:tc>
          <w:tcPr>
            <w:tcW w:w="2694" w:type="dxa"/>
            <w:gridSpan w:val="2"/>
            <w:tcBorders>
              <w:top w:val="single" w:sz="4" w:space="0" w:color="auto"/>
              <w:left w:val="single" w:sz="4" w:space="0" w:color="auto"/>
            </w:tcBorders>
          </w:tcPr>
          <w:p w14:paraId="6DAD5B19" w14:textId="77777777" w:rsidR="001F7C94" w:rsidRDefault="001F7C94" w:rsidP="001F7C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841DD" w:rsidR="001F7C94" w:rsidRDefault="001F7C94" w:rsidP="001F7C94">
            <w:pPr>
              <w:pStyle w:val="CRCoverPage"/>
              <w:spacing w:after="0"/>
              <w:ind w:left="100"/>
              <w:rPr>
                <w:noProof/>
              </w:rPr>
            </w:pPr>
            <w:r>
              <w:t>5.9.2.2, 13.4.1.1.2</w:t>
            </w:r>
          </w:p>
        </w:tc>
      </w:tr>
      <w:tr w:rsidR="001F7C94" w14:paraId="56E1E6C3" w14:textId="77777777" w:rsidTr="00547111">
        <w:tc>
          <w:tcPr>
            <w:tcW w:w="2694" w:type="dxa"/>
            <w:gridSpan w:val="2"/>
            <w:tcBorders>
              <w:left w:val="single" w:sz="4" w:space="0" w:color="auto"/>
            </w:tcBorders>
          </w:tcPr>
          <w:p w14:paraId="2FB9DE77" w14:textId="77777777" w:rsidR="001F7C94" w:rsidRDefault="001F7C94" w:rsidP="001F7C94">
            <w:pPr>
              <w:pStyle w:val="CRCoverPage"/>
              <w:spacing w:after="0"/>
              <w:rPr>
                <w:b/>
                <w:i/>
                <w:noProof/>
                <w:sz w:val="8"/>
                <w:szCs w:val="8"/>
              </w:rPr>
            </w:pPr>
          </w:p>
        </w:tc>
        <w:tc>
          <w:tcPr>
            <w:tcW w:w="6946" w:type="dxa"/>
            <w:gridSpan w:val="9"/>
            <w:tcBorders>
              <w:right w:val="single" w:sz="4" w:space="0" w:color="auto"/>
            </w:tcBorders>
          </w:tcPr>
          <w:p w14:paraId="0898542D" w14:textId="77777777" w:rsidR="001F7C94" w:rsidRDefault="001F7C94" w:rsidP="001F7C94">
            <w:pPr>
              <w:pStyle w:val="CRCoverPage"/>
              <w:spacing w:after="0"/>
              <w:rPr>
                <w:noProof/>
                <w:sz w:val="8"/>
                <w:szCs w:val="8"/>
              </w:rPr>
            </w:pPr>
          </w:p>
        </w:tc>
      </w:tr>
      <w:tr w:rsidR="001F7C94" w14:paraId="76F95A8B" w14:textId="77777777" w:rsidTr="00547111">
        <w:tc>
          <w:tcPr>
            <w:tcW w:w="2694" w:type="dxa"/>
            <w:gridSpan w:val="2"/>
            <w:tcBorders>
              <w:left w:val="single" w:sz="4" w:space="0" w:color="auto"/>
            </w:tcBorders>
          </w:tcPr>
          <w:p w14:paraId="335EAB52" w14:textId="77777777" w:rsidR="001F7C94" w:rsidRDefault="001F7C94" w:rsidP="001F7C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7C94" w:rsidRDefault="001F7C94" w:rsidP="001F7C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7C94" w:rsidRDefault="001F7C94" w:rsidP="001F7C94">
            <w:pPr>
              <w:pStyle w:val="CRCoverPage"/>
              <w:spacing w:after="0"/>
              <w:jc w:val="center"/>
              <w:rPr>
                <w:b/>
                <w:caps/>
                <w:noProof/>
              </w:rPr>
            </w:pPr>
            <w:r>
              <w:rPr>
                <w:b/>
                <w:caps/>
                <w:noProof/>
              </w:rPr>
              <w:t>N</w:t>
            </w:r>
          </w:p>
        </w:tc>
        <w:tc>
          <w:tcPr>
            <w:tcW w:w="2977" w:type="dxa"/>
            <w:gridSpan w:val="4"/>
          </w:tcPr>
          <w:p w14:paraId="304CCBCB" w14:textId="77777777" w:rsidR="001F7C94" w:rsidRDefault="001F7C94" w:rsidP="001F7C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7C94" w:rsidRDefault="001F7C94" w:rsidP="001F7C94">
            <w:pPr>
              <w:pStyle w:val="CRCoverPage"/>
              <w:spacing w:after="0"/>
              <w:ind w:left="99"/>
              <w:rPr>
                <w:noProof/>
              </w:rPr>
            </w:pPr>
          </w:p>
        </w:tc>
      </w:tr>
      <w:tr w:rsidR="001F7C94" w14:paraId="34ACE2EB" w14:textId="77777777" w:rsidTr="00547111">
        <w:tc>
          <w:tcPr>
            <w:tcW w:w="2694" w:type="dxa"/>
            <w:gridSpan w:val="2"/>
            <w:tcBorders>
              <w:left w:val="single" w:sz="4" w:space="0" w:color="auto"/>
            </w:tcBorders>
          </w:tcPr>
          <w:p w14:paraId="571382F3" w14:textId="77777777" w:rsidR="001F7C94" w:rsidRDefault="001F7C94" w:rsidP="001F7C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7C94" w:rsidRDefault="001F7C94" w:rsidP="001F7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7CDCE1" w:rsidR="001F7C94" w:rsidRDefault="001F7C94" w:rsidP="001F7C94">
            <w:pPr>
              <w:pStyle w:val="CRCoverPage"/>
              <w:spacing w:after="0"/>
              <w:jc w:val="center"/>
              <w:rPr>
                <w:b/>
                <w:caps/>
                <w:noProof/>
              </w:rPr>
            </w:pPr>
            <w:r>
              <w:rPr>
                <w:b/>
                <w:caps/>
                <w:noProof/>
              </w:rPr>
              <w:t>x</w:t>
            </w:r>
          </w:p>
        </w:tc>
        <w:tc>
          <w:tcPr>
            <w:tcW w:w="2977" w:type="dxa"/>
            <w:gridSpan w:val="4"/>
          </w:tcPr>
          <w:p w14:paraId="7DB274D8" w14:textId="77777777" w:rsidR="001F7C94" w:rsidRDefault="001F7C94" w:rsidP="001F7C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7C94" w:rsidRDefault="001F7C94" w:rsidP="001F7C94">
            <w:pPr>
              <w:pStyle w:val="CRCoverPage"/>
              <w:spacing w:after="0"/>
              <w:ind w:left="99"/>
              <w:rPr>
                <w:noProof/>
              </w:rPr>
            </w:pPr>
            <w:r>
              <w:rPr>
                <w:noProof/>
              </w:rPr>
              <w:t xml:space="preserve">TS/TR ... CR ... </w:t>
            </w:r>
          </w:p>
        </w:tc>
      </w:tr>
      <w:tr w:rsidR="001F7C94" w14:paraId="446DDBAC" w14:textId="77777777" w:rsidTr="00547111">
        <w:tc>
          <w:tcPr>
            <w:tcW w:w="2694" w:type="dxa"/>
            <w:gridSpan w:val="2"/>
            <w:tcBorders>
              <w:left w:val="single" w:sz="4" w:space="0" w:color="auto"/>
            </w:tcBorders>
          </w:tcPr>
          <w:p w14:paraId="678A1AA6" w14:textId="77777777" w:rsidR="001F7C94" w:rsidRDefault="001F7C94" w:rsidP="001F7C9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7C94" w:rsidRDefault="001F7C94" w:rsidP="001F7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28419" w:rsidR="001F7C94" w:rsidRDefault="001F7C94" w:rsidP="001F7C94">
            <w:pPr>
              <w:pStyle w:val="CRCoverPage"/>
              <w:spacing w:after="0"/>
              <w:jc w:val="center"/>
              <w:rPr>
                <w:b/>
                <w:caps/>
                <w:noProof/>
              </w:rPr>
            </w:pPr>
            <w:r>
              <w:rPr>
                <w:b/>
                <w:caps/>
                <w:noProof/>
              </w:rPr>
              <w:t>x</w:t>
            </w:r>
          </w:p>
        </w:tc>
        <w:tc>
          <w:tcPr>
            <w:tcW w:w="2977" w:type="dxa"/>
            <w:gridSpan w:val="4"/>
          </w:tcPr>
          <w:p w14:paraId="1A4306D9" w14:textId="77777777" w:rsidR="001F7C94" w:rsidRDefault="001F7C94" w:rsidP="001F7C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7C94" w:rsidRDefault="001F7C94" w:rsidP="001F7C94">
            <w:pPr>
              <w:pStyle w:val="CRCoverPage"/>
              <w:spacing w:after="0"/>
              <w:ind w:left="99"/>
              <w:rPr>
                <w:noProof/>
              </w:rPr>
            </w:pPr>
            <w:r>
              <w:rPr>
                <w:noProof/>
              </w:rPr>
              <w:t xml:space="preserve">TS/TR ... CR ... </w:t>
            </w:r>
          </w:p>
        </w:tc>
      </w:tr>
      <w:tr w:rsidR="001F7C94" w14:paraId="55C714D2" w14:textId="77777777" w:rsidTr="00547111">
        <w:tc>
          <w:tcPr>
            <w:tcW w:w="2694" w:type="dxa"/>
            <w:gridSpan w:val="2"/>
            <w:tcBorders>
              <w:left w:val="single" w:sz="4" w:space="0" w:color="auto"/>
            </w:tcBorders>
          </w:tcPr>
          <w:p w14:paraId="45913E62" w14:textId="77777777" w:rsidR="001F7C94" w:rsidRDefault="001F7C94" w:rsidP="001F7C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7C94" w:rsidRDefault="001F7C94" w:rsidP="001F7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27D2F" w:rsidR="001F7C94" w:rsidRDefault="001F7C94" w:rsidP="001F7C94">
            <w:pPr>
              <w:pStyle w:val="CRCoverPage"/>
              <w:spacing w:after="0"/>
              <w:jc w:val="center"/>
              <w:rPr>
                <w:b/>
                <w:caps/>
                <w:noProof/>
              </w:rPr>
            </w:pPr>
            <w:r>
              <w:rPr>
                <w:b/>
                <w:caps/>
                <w:noProof/>
              </w:rPr>
              <w:t>x</w:t>
            </w:r>
          </w:p>
        </w:tc>
        <w:tc>
          <w:tcPr>
            <w:tcW w:w="2977" w:type="dxa"/>
            <w:gridSpan w:val="4"/>
          </w:tcPr>
          <w:p w14:paraId="1B4FF921" w14:textId="77777777" w:rsidR="001F7C94" w:rsidRDefault="001F7C94" w:rsidP="001F7C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7C94" w:rsidRDefault="001F7C94" w:rsidP="001F7C94">
            <w:pPr>
              <w:pStyle w:val="CRCoverPage"/>
              <w:spacing w:after="0"/>
              <w:ind w:left="99"/>
              <w:rPr>
                <w:noProof/>
              </w:rPr>
            </w:pPr>
            <w:r>
              <w:rPr>
                <w:noProof/>
              </w:rPr>
              <w:t xml:space="preserve">TS/TR ... CR ... </w:t>
            </w:r>
          </w:p>
        </w:tc>
      </w:tr>
      <w:tr w:rsidR="001F7C94" w14:paraId="60DF82CC" w14:textId="77777777" w:rsidTr="008863B9">
        <w:tc>
          <w:tcPr>
            <w:tcW w:w="2694" w:type="dxa"/>
            <w:gridSpan w:val="2"/>
            <w:tcBorders>
              <w:left w:val="single" w:sz="4" w:space="0" w:color="auto"/>
            </w:tcBorders>
          </w:tcPr>
          <w:p w14:paraId="517696CD" w14:textId="77777777" w:rsidR="001F7C94" w:rsidRDefault="001F7C94" w:rsidP="001F7C94">
            <w:pPr>
              <w:pStyle w:val="CRCoverPage"/>
              <w:spacing w:after="0"/>
              <w:rPr>
                <w:b/>
                <w:i/>
                <w:noProof/>
              </w:rPr>
            </w:pPr>
          </w:p>
        </w:tc>
        <w:tc>
          <w:tcPr>
            <w:tcW w:w="6946" w:type="dxa"/>
            <w:gridSpan w:val="9"/>
            <w:tcBorders>
              <w:right w:val="single" w:sz="4" w:space="0" w:color="auto"/>
            </w:tcBorders>
          </w:tcPr>
          <w:p w14:paraId="4D84207F" w14:textId="77777777" w:rsidR="001F7C94" w:rsidRDefault="001F7C94" w:rsidP="001F7C94">
            <w:pPr>
              <w:pStyle w:val="CRCoverPage"/>
              <w:spacing w:after="0"/>
              <w:rPr>
                <w:noProof/>
              </w:rPr>
            </w:pPr>
          </w:p>
        </w:tc>
      </w:tr>
      <w:tr w:rsidR="001F7C94" w14:paraId="556B87B6" w14:textId="77777777" w:rsidTr="008863B9">
        <w:tc>
          <w:tcPr>
            <w:tcW w:w="2694" w:type="dxa"/>
            <w:gridSpan w:val="2"/>
            <w:tcBorders>
              <w:left w:val="single" w:sz="4" w:space="0" w:color="auto"/>
              <w:bottom w:val="single" w:sz="4" w:space="0" w:color="auto"/>
            </w:tcBorders>
          </w:tcPr>
          <w:p w14:paraId="79A9C411" w14:textId="77777777" w:rsidR="001F7C94" w:rsidRDefault="001F7C94" w:rsidP="001F7C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7C94" w:rsidRDefault="001F7C94" w:rsidP="001F7C94">
            <w:pPr>
              <w:pStyle w:val="CRCoverPage"/>
              <w:spacing w:after="0"/>
              <w:ind w:left="100"/>
              <w:rPr>
                <w:noProof/>
              </w:rPr>
            </w:pPr>
          </w:p>
        </w:tc>
      </w:tr>
      <w:tr w:rsidR="001F7C94" w:rsidRPr="008863B9" w14:paraId="45BFE792" w14:textId="77777777" w:rsidTr="008863B9">
        <w:tc>
          <w:tcPr>
            <w:tcW w:w="2694" w:type="dxa"/>
            <w:gridSpan w:val="2"/>
            <w:tcBorders>
              <w:top w:val="single" w:sz="4" w:space="0" w:color="auto"/>
              <w:bottom w:val="single" w:sz="4" w:space="0" w:color="auto"/>
            </w:tcBorders>
          </w:tcPr>
          <w:p w14:paraId="194242DD" w14:textId="77777777" w:rsidR="001F7C94" w:rsidRPr="008863B9" w:rsidRDefault="001F7C94" w:rsidP="001F7C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7C94" w:rsidRPr="008863B9" w:rsidRDefault="001F7C94" w:rsidP="001F7C94">
            <w:pPr>
              <w:pStyle w:val="CRCoverPage"/>
              <w:spacing w:after="0"/>
              <w:ind w:left="100"/>
              <w:rPr>
                <w:noProof/>
                <w:sz w:val="8"/>
                <w:szCs w:val="8"/>
              </w:rPr>
            </w:pPr>
          </w:p>
        </w:tc>
      </w:tr>
      <w:tr w:rsidR="001F7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7C94" w:rsidRDefault="001F7C94" w:rsidP="001F7C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7C94" w:rsidRDefault="001F7C94" w:rsidP="001F7C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05EBFAE" w14:textId="77777777" w:rsidR="00BA2A28" w:rsidRDefault="00BA2A28" w:rsidP="00BA2A28">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1DEC27BE" w14:textId="77777777" w:rsidR="00BA2A28" w:rsidRDefault="00BA2A28" w:rsidP="00BA2A28">
      <w:pPr>
        <w:pStyle w:val="berschrift4"/>
      </w:pPr>
      <w:bookmarkStart w:id="1" w:name="_Toc19634594"/>
      <w:bookmarkStart w:id="2" w:name="_Toc26875652"/>
      <w:bookmarkStart w:id="3" w:name="_Toc35528402"/>
      <w:bookmarkStart w:id="4" w:name="_Toc35533163"/>
      <w:bookmarkStart w:id="5" w:name="_Toc45028505"/>
      <w:bookmarkStart w:id="6" w:name="_Toc45274170"/>
      <w:bookmarkStart w:id="7" w:name="_Toc45274757"/>
      <w:bookmarkStart w:id="8" w:name="_Toc51168014"/>
      <w:bookmarkStart w:id="9" w:name="_Toc153373304"/>
      <w:r>
        <w:t>5.9.2.2</w:t>
      </w:r>
      <w:r>
        <w:tab/>
        <w:t>NRF security requirements</w:t>
      </w:r>
      <w:bookmarkEnd w:id="1"/>
      <w:bookmarkEnd w:id="2"/>
      <w:bookmarkEnd w:id="3"/>
      <w:bookmarkEnd w:id="4"/>
      <w:bookmarkEnd w:id="5"/>
      <w:bookmarkEnd w:id="6"/>
      <w:bookmarkEnd w:id="7"/>
      <w:bookmarkEnd w:id="8"/>
      <w:bookmarkEnd w:id="9"/>
    </w:p>
    <w:p w14:paraId="07BD59FA" w14:textId="77777777" w:rsidR="00BA2A28" w:rsidRDefault="00BA2A28" w:rsidP="00BA2A28">
      <w:pPr>
        <w:rPr>
          <w:ins w:id="10" w:author="Autor"/>
        </w:rPr>
      </w:pPr>
      <w:r>
        <w:t>The Network Repository Function (NRF) receives NF Discovery Request from an NF instance, provides the information of the discovered NF instances to the NF instance, and main</w:t>
      </w:r>
      <w:r>
        <w:rPr>
          <w:rFonts w:eastAsia="DengXian"/>
        </w:rPr>
        <w:t>tains</w:t>
      </w:r>
      <w:r>
        <w:t xml:space="preserve"> </w:t>
      </w:r>
      <w:r>
        <w:rPr>
          <w:rFonts w:hint="eastAsia"/>
        </w:rPr>
        <w:t>NF profile</w:t>
      </w:r>
      <w:r>
        <w:t xml:space="preserve">s. </w:t>
      </w:r>
      <w:ins w:id="11" w:author="Autor">
        <w:r>
          <w:t>The NRF uses authorization parameters (</w:t>
        </w:r>
        <w:proofErr w:type="spellStart"/>
        <w:r>
          <w:t>allowedXXX</w:t>
        </w:r>
        <w:proofErr w:type="spellEnd"/>
        <w:r>
          <w:t xml:space="preserve"> parameters) and </w:t>
        </w:r>
        <w:proofErr w:type="spellStart"/>
        <w:r>
          <w:t>allowedRuleSet</w:t>
        </w:r>
        <w:proofErr w:type="spellEnd"/>
        <w:r>
          <w:t xml:space="preserve"> in NF (Service) Profile of NF Service Producer to determine whether a given NF Instance / NF Service Instance can be discovered by an NF Service Consumer as specified in the TS 29.510 [68] clause 6.1.6.2.2, 6.2.3.2.3 and Annex C, and only returns </w:t>
        </w:r>
        <w:del w:id="12" w:author="Autor">
          <w:r w:rsidDel="00B7290E">
            <w:delText xml:space="preserve">in the discovery response </w:delText>
          </w:r>
        </w:del>
        <w:r>
          <w:t xml:space="preserve">NF Instances in the discovery response message whose authorization parameters allow the requester NF Service Consumer to access their services. </w:t>
        </w:r>
      </w:ins>
    </w:p>
    <w:p w14:paraId="063176E8" w14:textId="77777777" w:rsidR="00BA2A28" w:rsidRDefault="00BA2A28" w:rsidP="00BA2A28">
      <w:r>
        <w:t xml:space="preserve">The NRF receives from NF Service Consumers or SCPs access token requests for service consumption and provides authorization tokens. </w:t>
      </w:r>
    </w:p>
    <w:p w14:paraId="32AB66C4" w14:textId="77777777" w:rsidR="00BA2A28" w:rsidRDefault="00BA2A28" w:rsidP="00BA2A28">
      <w:r>
        <w:t xml:space="preserve">The NRF shall act as authorization </w:t>
      </w:r>
      <w:del w:id="13" w:author="Autor">
        <w:r w:rsidDel="00B7290E">
          <w:delText>server.The</w:delText>
        </w:r>
      </w:del>
      <w:ins w:id="14" w:author="Autor">
        <w:r>
          <w:t>server. The</w:t>
        </w:r>
      </w:ins>
      <w:r>
        <w:t xml:space="preserve"> following NRF service-based architecture security requirements shall apply:</w:t>
      </w:r>
    </w:p>
    <w:p w14:paraId="749247CA" w14:textId="77777777" w:rsidR="00BA2A28" w:rsidRDefault="00BA2A28" w:rsidP="00BA2A28">
      <w:pPr>
        <w:pStyle w:val="B1"/>
      </w:pPr>
      <w:r>
        <w:t xml:space="preserve">NRF and NFs that are requesting service shall be mutually authenticated. </w:t>
      </w:r>
    </w:p>
    <w:p w14:paraId="2AD90160" w14:textId="77777777" w:rsidR="00BA2A28" w:rsidRDefault="00BA2A28" w:rsidP="00BA2A28">
      <w:pPr>
        <w:pStyle w:val="B1"/>
      </w:pPr>
      <w:r>
        <w:t>NRF may provide authentication and authorization to NFs for establishing secure communication between each other.</w:t>
      </w:r>
    </w:p>
    <w:p w14:paraId="6216966A" w14:textId="77777777" w:rsidR="00BA2A28" w:rsidRDefault="00BA2A28" w:rsidP="00BA2A28">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179558D8" w14:textId="77777777" w:rsidR="00BA2A28" w:rsidRDefault="00BA2A28" w:rsidP="00BA2A28">
      <w:pPr>
        <w:jc w:val="center"/>
        <w:rPr>
          <w:rStyle w:val="normaltextrun"/>
          <w:rFonts w:ascii="Arial" w:hAnsi="Arial" w:cs="Arial"/>
          <w:color w:val="00B0F0"/>
          <w:sz w:val="32"/>
          <w:szCs w:val="32"/>
          <w:shd w:val="clear" w:color="auto" w:fill="FFFFFF"/>
        </w:rPr>
      </w:pPr>
    </w:p>
    <w:p w14:paraId="577E255E" w14:textId="77777777" w:rsidR="00BA2A28" w:rsidRDefault="00BA2A28" w:rsidP="00BA2A28">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D6C6B41" w14:textId="77777777" w:rsidR="00BA2A28" w:rsidRDefault="00BA2A28" w:rsidP="00BA2A28">
      <w:pPr>
        <w:pStyle w:val="berschrift5"/>
      </w:pPr>
      <w:r>
        <w:t xml:space="preserve"> </w:t>
      </w:r>
      <w:bookmarkStart w:id="15" w:name="_Toc153373664"/>
      <w:r>
        <w:t>13.4.1.1.2</w:t>
      </w:r>
      <w:r>
        <w:tab/>
        <w:t>Service Request Process</w:t>
      </w:r>
      <w:bookmarkEnd w:id="15"/>
    </w:p>
    <w:p w14:paraId="635B69DD" w14:textId="77777777" w:rsidR="00BA2A28" w:rsidRDefault="00BA2A28" w:rsidP="00BA2A28">
      <w:r>
        <w:t>The complete service request is a two-step process including requesting an access token by NF Service Consumer (Step 1, i.e. 1a or 1b), and then verification of the access token by NF Service Producer (Step 2).</w:t>
      </w:r>
    </w:p>
    <w:p w14:paraId="44F9278A" w14:textId="77777777" w:rsidR="00BA2A28" w:rsidRDefault="00BA2A28" w:rsidP="00BA2A28">
      <w:pPr>
        <w:pStyle w:val="NO"/>
        <w:rPr>
          <w:b/>
          <w:bCs/>
          <w:u w:val="single"/>
        </w:rPr>
      </w:pPr>
      <w:r>
        <w:t>NOTE: The service request process regarding the enabler for network automation is specified in Annex X.</w:t>
      </w:r>
    </w:p>
    <w:p w14:paraId="256EB453" w14:textId="77777777" w:rsidR="00BA2A28" w:rsidRDefault="00BA2A28" w:rsidP="00BA2A28">
      <w:pPr>
        <w:rPr>
          <w:b/>
          <w:bCs/>
        </w:rPr>
      </w:pPr>
      <w:r>
        <w:rPr>
          <w:b/>
          <w:bCs/>
        </w:rPr>
        <w:t xml:space="preserve">Step 1: </w:t>
      </w:r>
      <w:r>
        <w:rPr>
          <w:b/>
        </w:rPr>
        <w:t>Access token request</w:t>
      </w:r>
    </w:p>
    <w:p w14:paraId="230889CE" w14:textId="77777777" w:rsidR="00BA2A28" w:rsidRDefault="00BA2A28" w:rsidP="00BA2A28">
      <w:r>
        <w:t>Pre-requisite:</w:t>
      </w:r>
    </w:p>
    <w:p w14:paraId="199B596A" w14:textId="77777777" w:rsidR="00BA2A28" w:rsidRDefault="00BA2A28" w:rsidP="00BA2A28">
      <w:pPr>
        <w:pStyle w:val="B1"/>
      </w:pPr>
      <w:r>
        <w:t>- The NF Service consumer (OAuth2.0 client) is registered with the NRF (Authorization Server).</w:t>
      </w:r>
    </w:p>
    <w:p w14:paraId="77C1E61C" w14:textId="77777777" w:rsidR="00BA2A28" w:rsidRDefault="00BA2A28" w:rsidP="00BA2A28">
      <w:pPr>
        <w:pStyle w:val="B1"/>
      </w:pPr>
      <w:r>
        <w:t>- The NF Service Producer (OAuth2.0 resource server) is registered with the NRF (Authorization Server) with optionally "additional scope" information per NF type.</w:t>
      </w:r>
    </w:p>
    <w:p w14:paraId="64A5BF9F" w14:textId="77777777" w:rsidR="00BA2A28" w:rsidRDefault="00BA2A28" w:rsidP="00BA2A28">
      <w:pPr>
        <w:pStyle w:val="B1"/>
      </w:pPr>
      <w:r>
        <w:t xml:space="preserve">- The NRF and NF Service Producer share the required credentials. </w:t>
      </w:r>
    </w:p>
    <w:p w14:paraId="45B535EA" w14:textId="77777777" w:rsidR="00BA2A28" w:rsidRDefault="00BA2A28" w:rsidP="00BA2A28">
      <w:pPr>
        <w:pStyle w:val="B1"/>
      </w:pPr>
      <w:r>
        <w:t xml:space="preserve">- The NRF and NF have mutually authenticated each other – where the NF Service Consumer is identified by the NF Instance ID of the public key certificate of the NF Service </w:t>
      </w:r>
      <w:del w:id="16" w:author="Autor">
        <w:r w:rsidDel="00B7290E">
          <w:delText>Consumer..</w:delText>
        </w:r>
      </w:del>
      <w:ins w:id="17" w:author="Autor">
        <w:r>
          <w:t>Consumer.</w:t>
        </w:r>
      </w:ins>
      <w:r>
        <w:t xml:space="preserve"> </w:t>
      </w:r>
    </w:p>
    <w:p w14:paraId="53E23536" w14:textId="77777777" w:rsidR="00BA2A28" w:rsidRDefault="00BA2A28" w:rsidP="00BA2A28">
      <w:pPr>
        <w:rPr>
          <w:b/>
        </w:rPr>
      </w:pPr>
      <w:r>
        <w:rPr>
          <w:b/>
        </w:rPr>
        <w:t xml:space="preserve">1a. Access token request </w:t>
      </w:r>
      <w:bookmarkStart w:id="18" w:name="OLE_LINK86"/>
      <w:r>
        <w:rPr>
          <w:rFonts w:hint="eastAsia"/>
          <w:b/>
          <w:lang w:eastAsia="zh-CN"/>
        </w:rPr>
        <w:t>f</w:t>
      </w:r>
      <w:r>
        <w:rPr>
          <w:b/>
          <w:lang w:eastAsia="zh-CN"/>
        </w:rPr>
        <w:t xml:space="preserve">or </w:t>
      </w:r>
      <w:bookmarkStart w:id="19" w:name="OLE_LINK10"/>
      <w:bookmarkStart w:id="20" w:name="OLE_LINK11"/>
      <w:r>
        <w:rPr>
          <w:b/>
          <w:lang w:eastAsia="zh-CN"/>
        </w:rPr>
        <w:t xml:space="preserve">accessing services of </w:t>
      </w:r>
      <w:bookmarkEnd w:id="19"/>
      <w:bookmarkEnd w:id="20"/>
      <w:r>
        <w:rPr>
          <w:b/>
        </w:rPr>
        <w:t>NF Service Producers of a specific NF type</w:t>
      </w:r>
      <w:bookmarkEnd w:id="18"/>
    </w:p>
    <w:p w14:paraId="28204557" w14:textId="77777777" w:rsidR="00BA2A28" w:rsidRDefault="00BA2A28" w:rsidP="00BA2A28">
      <w:r>
        <w:t xml:space="preserve">The following procedure describes how the NF Service Consumer obtains an access token before service access to NF Service Producers of a specific NF type.  </w:t>
      </w:r>
    </w:p>
    <w:p w14:paraId="7910E395" w14:textId="77777777" w:rsidR="00BA2A28" w:rsidRDefault="00BA2A28" w:rsidP="00BA2A28"/>
    <w:p w14:paraId="17F7C830" w14:textId="72D58C4B" w:rsidR="00BA2A28" w:rsidRDefault="00BA2A28" w:rsidP="00BA2A28">
      <w:pPr>
        <w:pStyle w:val="TH"/>
      </w:pPr>
      <w:r>
        <w:rPr>
          <w:noProof/>
        </w:rPr>
        <w:lastRenderedPageBreak/>
        <mc:AlternateContent>
          <mc:Choice Requires="wps">
            <w:drawing>
              <wp:anchor distT="0" distB="0" distL="114300" distR="114300" simplePos="0" relativeHeight="251659264" behindDoc="0" locked="0" layoutInCell="1" allowOverlap="1" wp14:anchorId="623D3D02" wp14:editId="625A5E66">
                <wp:simplePos x="0" y="0"/>
                <wp:positionH relativeFrom="column">
                  <wp:posOffset>0</wp:posOffset>
                </wp:positionH>
                <wp:positionV relativeFrom="paragraph">
                  <wp:posOffset>0</wp:posOffset>
                </wp:positionV>
                <wp:extent cx="635000" cy="635000"/>
                <wp:effectExtent l="19050" t="19050" r="12700" b="12700"/>
                <wp:wrapNone/>
                <wp:docPr id="2055132977" name="Rechteck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EA231" id="Rechteck 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mc:Fallback>
        </mc:AlternateContent>
      </w:r>
      <w:r>
        <w:rPr>
          <w:noProof/>
        </w:rPr>
        <w:drawing>
          <wp:inline distT="0" distB="0" distL="0" distR="0" wp14:anchorId="60234779" wp14:editId="32D6BB20">
            <wp:extent cx="4391025" cy="2562225"/>
            <wp:effectExtent l="0" t="0" r="0" b="0"/>
            <wp:docPr id="26358805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1025" cy="2562225"/>
                    </a:xfrm>
                    <a:prstGeom prst="rect">
                      <a:avLst/>
                    </a:prstGeom>
                    <a:noFill/>
                    <a:ln>
                      <a:noFill/>
                    </a:ln>
                  </pic:spPr>
                </pic:pic>
              </a:graphicData>
            </a:graphic>
          </wp:inline>
        </w:drawing>
      </w:r>
    </w:p>
    <w:p w14:paraId="17C7930F" w14:textId="77777777" w:rsidR="00BA2A28" w:rsidRDefault="00BA2A28" w:rsidP="00BA2A28">
      <w:pPr>
        <w:pStyle w:val="TF"/>
      </w:pPr>
      <w:r>
        <w:t>Figure 13.4.1.1.2-1: NF Service Consumer obtaining access token before NF Service access</w:t>
      </w:r>
    </w:p>
    <w:p w14:paraId="5E617413" w14:textId="77777777" w:rsidR="00BA2A28" w:rsidRDefault="00BA2A28" w:rsidP="00BA2A28">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5BAEDDA2" w14:textId="77777777" w:rsidR="00BA2A28" w:rsidRDefault="00BA2A28" w:rsidP="00BA2A28">
      <w:pPr>
        <w:pStyle w:val="B1"/>
        <w:ind w:left="852"/>
        <w:contextualSpacing/>
      </w:pPr>
      <w:r>
        <w:t>The message may include the NF Set ID and/or NF Service Set Id of the expected NF Service Producer instances.</w:t>
      </w:r>
    </w:p>
    <w:p w14:paraId="5E797CCC" w14:textId="77777777" w:rsidR="00BA2A28" w:rsidRDefault="00BA2A28" w:rsidP="00BA2A28">
      <w:pPr>
        <w:pStyle w:val="B1"/>
        <w:ind w:left="852"/>
        <w:contextualSpacing/>
      </w:pPr>
      <w:r>
        <w:t>The message may include a list of S-NSSAIs of the NF Service Consumer.</w:t>
      </w:r>
    </w:p>
    <w:p w14:paraId="75B57BFE" w14:textId="77777777" w:rsidR="00BA2A28" w:rsidRDefault="00BA2A28" w:rsidP="00BA2A28">
      <w:pPr>
        <w:pStyle w:val="B1"/>
        <w:ind w:left="852"/>
        <w:contextualSpacing/>
      </w:pPr>
    </w:p>
    <w:p w14:paraId="4E62AFF7" w14:textId="77777777" w:rsidR="00BA2A28" w:rsidRDefault="00BA2A28" w:rsidP="00BA2A28">
      <w:pPr>
        <w:pStyle w:val="B1"/>
        <w:ind w:left="852"/>
        <w:contextualSpacing/>
      </w:pPr>
      <w:r>
        <w:t>The message may also include the PLMN ID(s) of the NF Service Consumer.</w:t>
      </w:r>
    </w:p>
    <w:p w14:paraId="3B0577C3" w14:textId="77777777" w:rsidR="00BA2A28" w:rsidRDefault="00BA2A28" w:rsidP="00BA2A28">
      <w:pPr>
        <w:pStyle w:val="B1"/>
        <w:ind w:left="852"/>
        <w:contextualSpacing/>
      </w:pPr>
    </w:p>
    <w:p w14:paraId="5BD0564B" w14:textId="77777777" w:rsidR="00BA2A28" w:rsidRDefault="00BA2A28" w:rsidP="00BA2A28">
      <w:pPr>
        <w:pStyle w:val="B1"/>
      </w:pPr>
      <w:r>
        <w:t>2. 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The NRF may additionally verify the S-NSSAIs of the NF Service Consumer. The NRF checks whether the NF Service Consumer is authorized to access the requested service(s). For example, the NRF may verify that the NF Service Consumer can serve a slice which is included in the allowed slices for the NF Service Producer.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28B6F02" w14:textId="77777777" w:rsidR="00BA2A28" w:rsidRDefault="00BA2A28" w:rsidP="00BA2A28">
      <w:pPr>
        <w:pStyle w:val="B1"/>
        <w:ind w:firstLine="0"/>
      </w:pPr>
      <w: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and/or NF Service Set Id of the expected NF Service Producer instances.</w:t>
      </w:r>
    </w:p>
    <w:p w14:paraId="1A2E91EB" w14:textId="77777777" w:rsidR="00BA2A28" w:rsidRDefault="00BA2A28" w:rsidP="00BA2A28">
      <w:pPr>
        <w:pStyle w:val="B1"/>
      </w:pPr>
      <w:bookmarkStart w:id="21"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The other parameters (e.g., the expiration time, allowed scope) sent by NRF in addition to the access token are described in TS 29.510 [68].</w:t>
      </w:r>
    </w:p>
    <w:p w14:paraId="07A0B752" w14:textId="77777777" w:rsidR="00BA2A28" w:rsidRDefault="00BA2A28" w:rsidP="00BA2A28">
      <w:pPr>
        <w:pStyle w:val="B2"/>
        <w:rPr>
          <w:lang w:val="en-US"/>
        </w:rPr>
      </w:pPr>
      <w:r>
        <w:t xml:space="preserve">The NF Service Consumer may store the received token(s). Stored tokens may be re-used for accessing service(s) from NF Service Producer NF type listed in claims (scope, audience) during their validity time. </w:t>
      </w:r>
      <w:bookmarkEnd w:id="21"/>
    </w:p>
    <w:p w14:paraId="3BA57B30" w14:textId="77777777" w:rsidR="00BA2A28" w:rsidRDefault="00BA2A28" w:rsidP="00BA2A28"/>
    <w:p w14:paraId="5673B555" w14:textId="77777777" w:rsidR="00BA2A28" w:rsidRDefault="00BA2A28" w:rsidP="00BA2A28">
      <w:pPr>
        <w:rPr>
          <w:b/>
        </w:rPr>
      </w:pPr>
      <w:r>
        <w:rPr>
          <w:b/>
        </w:rPr>
        <w:lastRenderedPageBreak/>
        <w:t xml:space="preserve">1b. Access token request for </w:t>
      </w:r>
      <w:r>
        <w:rPr>
          <w:b/>
          <w:lang w:eastAsia="zh-CN"/>
        </w:rPr>
        <w:t xml:space="preserve">accessing services of </w:t>
      </w:r>
      <w:r>
        <w:rPr>
          <w:b/>
        </w:rPr>
        <w:t>a specific NF Service Producer instance / NF Service Producer service instance</w:t>
      </w:r>
    </w:p>
    <w:p w14:paraId="30005000" w14:textId="77777777" w:rsidR="00BA2A28" w:rsidRDefault="00BA2A28" w:rsidP="00BA2A28">
      <w:pPr>
        <w:pStyle w:val="B1"/>
      </w:pPr>
      <w:r>
        <w: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1709ECD7" w14:textId="77777777" w:rsidR="00BA2A28" w:rsidRDefault="00BA2A28" w:rsidP="00BA2A28">
      <w:pPr>
        <w:pStyle w:val="B1"/>
      </w:pPr>
      <w:r>
        <w:t xml:space="preserve">2.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2CFA99A" w14:textId="77777777" w:rsidR="00BA2A28" w:rsidRDefault="00BA2A28" w:rsidP="00BA2A28">
      <w:pPr>
        <w:pStyle w:val="B1"/>
      </w:pPr>
      <w:r>
        <w:t xml:space="preserve">The NRF checks whether the NF Service Consumer is authorized to access the requested services from the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3AA6D50" w14:textId="77777777" w:rsidR="00BA2A28" w:rsidRDefault="00BA2A28" w:rsidP="00BA2A28">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5C304CFC" w14:textId="77777777" w:rsidR="00BA2A28" w:rsidRDefault="00BA2A28" w:rsidP="00BA2A28">
      <w:pPr>
        <w:pStyle w:val="B1"/>
      </w:pPr>
      <w:r>
        <w:t xml:space="preserve">3. The token shall be included in the </w:t>
      </w:r>
      <w:proofErr w:type="spellStart"/>
      <w:r>
        <w:t>Nnrf_AccessToken_Get</w:t>
      </w:r>
      <w:proofErr w:type="spellEnd"/>
      <w: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44063EDB" w14:textId="77777777" w:rsidR="00BA2A28" w:rsidRDefault="00BA2A28" w:rsidP="00BA2A28">
      <w:r>
        <w:rPr>
          <w:b/>
        </w:rPr>
        <w:t>Step 2: Service access request based on token verification</w:t>
      </w:r>
    </w:p>
    <w:p w14:paraId="3EA63332" w14:textId="77777777" w:rsidR="00BA2A28" w:rsidRDefault="00BA2A28" w:rsidP="00BA2A28">
      <w:r>
        <w:t xml:space="preserve">The following figure and procedure describe how authorization is performed during Service request of the NF Service Consumer. Prior to the request, the NF Service Consumer may perform </w:t>
      </w:r>
      <w:proofErr w:type="spellStart"/>
      <w:r>
        <w:t>Nnrf_NFDiscovery_Request</w:t>
      </w:r>
      <w:proofErr w:type="spellEnd"/>
      <w:r>
        <w:t xml:space="preserve"> operation</w:t>
      </w:r>
      <w:ins w:id="22" w:author="Autor">
        <w:r>
          <w:t>, as described in Clause 5.9.2.2,</w:t>
        </w:r>
      </w:ins>
      <w:r>
        <w:t xml:space="preserve"> with the requested additional scopes to select a suitable NF Service Producer (resource server) which is able to authorize the Service Access request.</w:t>
      </w:r>
      <w:ins w:id="23" w:author="Autor">
        <w:r>
          <w:t xml:space="preserve"> </w:t>
        </w:r>
      </w:ins>
    </w:p>
    <w:p w14:paraId="0906E4A0" w14:textId="37B2BBEA" w:rsidR="00BA2A28" w:rsidRDefault="00BA2A28" w:rsidP="00BA2A28">
      <w:pPr>
        <w:pStyle w:val="TH"/>
      </w:pPr>
      <w:r>
        <w:rPr>
          <w:noProof/>
        </w:rPr>
        <mc:AlternateContent>
          <mc:Choice Requires="wps">
            <w:drawing>
              <wp:anchor distT="0" distB="0" distL="114300" distR="114300" simplePos="0" relativeHeight="251660288" behindDoc="0" locked="0" layoutInCell="1" allowOverlap="1" wp14:anchorId="3FE465BE" wp14:editId="381FF913">
                <wp:simplePos x="0" y="0"/>
                <wp:positionH relativeFrom="column">
                  <wp:posOffset>0</wp:posOffset>
                </wp:positionH>
                <wp:positionV relativeFrom="paragraph">
                  <wp:posOffset>0</wp:posOffset>
                </wp:positionV>
                <wp:extent cx="635000" cy="635000"/>
                <wp:effectExtent l="19050" t="19050" r="12700" b="12700"/>
                <wp:wrapNone/>
                <wp:docPr id="2115511332" name="Rechteck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B1826" id="Rechteck 1"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mc:Fallback>
        </mc:AlternateContent>
      </w:r>
      <w:r>
        <w:rPr>
          <w:noProof/>
        </w:rPr>
        <w:drawing>
          <wp:inline distT="0" distB="0" distL="0" distR="0" wp14:anchorId="4479D149" wp14:editId="358E85E0">
            <wp:extent cx="3019425" cy="2743200"/>
            <wp:effectExtent l="0" t="0" r="0" b="0"/>
            <wp:docPr id="15666677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9425" cy="2743200"/>
                    </a:xfrm>
                    <a:prstGeom prst="rect">
                      <a:avLst/>
                    </a:prstGeom>
                    <a:noFill/>
                    <a:ln>
                      <a:noFill/>
                    </a:ln>
                  </pic:spPr>
                </pic:pic>
              </a:graphicData>
            </a:graphic>
          </wp:inline>
        </w:drawing>
      </w:r>
    </w:p>
    <w:p w14:paraId="687D9155" w14:textId="77777777" w:rsidR="00BA2A28" w:rsidRDefault="00BA2A28" w:rsidP="00BA2A28">
      <w:pPr>
        <w:pStyle w:val="TF"/>
      </w:pPr>
      <w:r>
        <w:t>Figure 13.4.1.1.2-2: NF Service Consumer requesting service access with an access token</w:t>
      </w:r>
    </w:p>
    <w:p w14:paraId="343D6776" w14:textId="77777777" w:rsidR="00BA2A28" w:rsidRDefault="00BA2A28" w:rsidP="00BA2A28">
      <w:r>
        <w:t>Pre-requisite: The NF Service Consumer is in possession of a valid access token before requesting service access from the NF Service Producer.</w:t>
      </w:r>
    </w:p>
    <w:p w14:paraId="32B6DDD4" w14:textId="77777777" w:rsidR="00BA2A28" w:rsidRDefault="00BA2A28" w:rsidP="00BA2A28">
      <w:pPr>
        <w:pStyle w:val="B1"/>
      </w:pPr>
      <w:r>
        <w:lastRenderedPageBreak/>
        <w:t>1.</w:t>
      </w:r>
      <w:r>
        <w:tab/>
        <w:t xml:space="preserve">The NF Service Consumer requests service from the NF Service Producer. The NF Service Consumer shall include the access token. </w:t>
      </w:r>
    </w:p>
    <w:p w14:paraId="2C68DE31" w14:textId="77777777" w:rsidR="00BA2A28" w:rsidRDefault="00BA2A28" w:rsidP="00BA2A28">
      <w:pPr>
        <w:pStyle w:val="B1"/>
        <w:ind w:firstLine="0"/>
      </w:pPr>
      <w:r>
        <w:t>The NF Service Consumer and NF Service Producer shall authenticate each other following clause 13.3.</w:t>
      </w:r>
    </w:p>
    <w:p w14:paraId="4E20BEEA" w14:textId="77777777" w:rsidR="00BA2A28" w:rsidRDefault="00BA2A28" w:rsidP="00BA2A28">
      <w:pPr>
        <w:pStyle w:val="B1"/>
      </w:pPr>
      <w:r>
        <w:t>2.</w:t>
      </w:r>
      <w:r>
        <w:tab/>
        <w:t>The NF Service Producer shall verify the token as follows:</w:t>
      </w:r>
    </w:p>
    <w:p w14:paraId="5948EAED" w14:textId="77777777" w:rsidR="00BA2A28" w:rsidRDefault="00BA2A28" w:rsidP="00BA2A28">
      <w:pPr>
        <w:pStyle w:val="B2"/>
      </w:pPr>
      <w:r>
        <w:t xml:space="preserve"> -</w:t>
      </w:r>
      <w:r>
        <w:tab/>
        <w:t>The NF Service Producer ensures the integrity of the token by verifying the signature using NRF’s public key or checking the MAC value using the shared secret.</w:t>
      </w:r>
    </w:p>
    <w:p w14:paraId="5D6970B8" w14:textId="77777777" w:rsidR="00BA2A28" w:rsidRDefault="00BA2A28" w:rsidP="00BA2A28">
      <w:pPr>
        <w:pStyle w:val="B2"/>
      </w:pPr>
      <w:r>
        <w:t>-</w:t>
      </w:r>
      <w:r>
        <w:tab/>
        <w:t xml:space="preserve"> If integrity check is successful, the NF Service Producer shall verify the claims in the token as follows: -</w:t>
      </w:r>
    </w:p>
    <w:p w14:paraId="31162EE4" w14:textId="77777777" w:rsidR="00BA2A28" w:rsidRDefault="00BA2A28" w:rsidP="00BA2A28">
      <w:pPr>
        <w:pStyle w:val="B3"/>
      </w:pP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p>
    <w:p w14:paraId="3B11B7D2" w14:textId="77777777" w:rsidR="00BA2A28" w:rsidRDefault="00BA2A28" w:rsidP="00BA2A28">
      <w:pPr>
        <w:pStyle w:val="NO"/>
      </w:pPr>
      <w:r>
        <w:t>NOTE: Void.</w:t>
      </w:r>
    </w:p>
    <w:p w14:paraId="31C5C8B5" w14:textId="77777777" w:rsidR="00BA2A28" w:rsidRDefault="00BA2A28" w:rsidP="00BA2A28">
      <w:pPr>
        <w:pStyle w:val="B3"/>
      </w:pPr>
      <w:r>
        <w:t>-</w:t>
      </w:r>
      <w:r>
        <w:tab/>
        <w:t xml:space="preserve">It checks that the audience claim in the access token matches its own identity or the type of NF Service Producer. If a list of NSSAIs or list of NSI IDs is present, the NF Service Producer shall check that it serves the corresponding slice(s).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w:t>
      </w:r>
      <w:proofErr w:type="gramStart"/>
      <w:r>
        <w:t>slice</w:t>
      </w:r>
      <w:proofErr w:type="gramEnd"/>
      <w:r>
        <w:t>(s) that the UE is currently registered to, e.g., by verifying that the UE’s allowed NSSAI(s) intersect with the NF Service Producer's NSSAIs in the access token.</w:t>
      </w:r>
    </w:p>
    <w:p w14:paraId="0BB1A44B" w14:textId="77777777" w:rsidR="00BA2A28" w:rsidRDefault="00BA2A28" w:rsidP="00BA2A28">
      <w:pPr>
        <w:pStyle w:val="B3"/>
      </w:pPr>
      <w:r>
        <w:t>-</w:t>
      </w:r>
      <w:r>
        <w:tab/>
        <w:t xml:space="preserve">If an NF Set ID present, the NF Service Producer shall </w:t>
      </w:r>
      <w:r>
        <w:rPr>
          <w:rFonts w:eastAsia="SimSun"/>
        </w:rPr>
        <w:t xml:space="preserve">check the NF Set ID in the claim </w:t>
      </w:r>
      <w:r>
        <w:t>matches its own</w:t>
      </w:r>
      <w:r>
        <w:rPr>
          <w:rFonts w:eastAsia="SimSun"/>
        </w:rPr>
        <w:t xml:space="preserve"> NF Set ID</w:t>
      </w:r>
      <w:r>
        <w:t>.</w:t>
      </w:r>
    </w:p>
    <w:p w14:paraId="38F8913C" w14:textId="77777777" w:rsidR="00BA2A28" w:rsidRDefault="00BA2A28" w:rsidP="00BA2A28">
      <w:pPr>
        <w:pStyle w:val="B3"/>
      </w:pPr>
      <w:r>
        <w:tab/>
        <w:t>If an NF Service Set ID present, the NF Service Producer shall check if the NF Service Consumer is authorized to access the requested service according to NF Service Producer Service Set ID in the access token claim.</w:t>
      </w:r>
    </w:p>
    <w:p w14:paraId="32E88948" w14:textId="77777777" w:rsidR="00BA2A28" w:rsidRDefault="00BA2A28" w:rsidP="00BA2A28">
      <w:pPr>
        <w:pStyle w:val="B3"/>
      </w:pPr>
      <w:r>
        <w:t>-</w:t>
      </w:r>
      <w:r>
        <w:tab/>
        <w:t>If scope is present, it checks that the scope matches the requested service operation.</w:t>
      </w:r>
    </w:p>
    <w:p w14:paraId="1DE76ADF" w14:textId="77777777" w:rsidR="00BA2A28" w:rsidRDefault="00BA2A28" w:rsidP="00BA2A28">
      <w:pPr>
        <w:pStyle w:val="B3"/>
      </w:pPr>
      <w:r>
        <w:t xml:space="preserve">- </w:t>
      </w:r>
      <w:r>
        <w:tab/>
        <w:t>If the access token contains "additional scope" information (i.e. allowed resources and allowed actions (service operations) on the resources), it checks that the additional scope matches the requested service operation.</w:t>
      </w:r>
    </w:p>
    <w:p w14:paraId="51FBAD13" w14:textId="77777777" w:rsidR="00BA2A28" w:rsidRDefault="00BA2A28" w:rsidP="00BA2A28">
      <w:pPr>
        <w:pStyle w:val="B3"/>
      </w:pPr>
      <w:r>
        <w:t>-</w:t>
      </w:r>
      <w:r>
        <w:tab/>
        <w:t>It checks that the access token has not expired by verifying the expiration time in the access token against the current data/time.</w:t>
      </w:r>
    </w:p>
    <w:p w14:paraId="3F2B975B" w14:textId="77777777" w:rsidR="00BA2A28" w:rsidRDefault="00BA2A28" w:rsidP="00BA2A28">
      <w:pPr>
        <w:pStyle w:val="B3"/>
      </w:pPr>
      <w:r>
        <w:t>-</w:t>
      </w:r>
      <w:r>
        <w:tab/>
        <w:t xml:space="preserve">If the CCA is present in the service request, it </w:t>
      </w:r>
      <w:r>
        <w:rPr>
          <w:lang w:val="en-US"/>
        </w:rPr>
        <w:t xml:space="preserve">may verify the CCA as specified in clause 13.3.8.3 </w:t>
      </w:r>
      <w:r>
        <w:t>and that the subject claim (i.e., the NF Instance Id of the NF Service Consumer) in the access token matches the subject claim in the CCA.</w:t>
      </w:r>
    </w:p>
    <w:p w14:paraId="065A55A7" w14:textId="77777777" w:rsidR="00BA2A28" w:rsidRDefault="00BA2A28" w:rsidP="00BA2A28">
      <w:pPr>
        <w:pStyle w:val="B1"/>
        <w:ind w:left="0" w:firstLine="0"/>
        <w:rPr>
          <w:rStyle w:val="eop"/>
          <w:rFonts w:ascii="Arial" w:hAnsi="Arial" w:cs="Arial"/>
          <w:color w:val="00B0F0"/>
          <w:sz w:val="32"/>
          <w:szCs w:val="32"/>
          <w:shd w:val="clear" w:color="auto" w:fill="FFFFFF"/>
        </w:rPr>
      </w:pPr>
      <w:r>
        <w:t>3.</w:t>
      </w:r>
      <w:r>
        <w:tab/>
        <w:t>If the verification is successful, the NF Service Producer shall execute the requested service and responds back to the NF Service Consumer.</w:t>
      </w:r>
      <w:r>
        <w:rPr>
          <w:rFonts w:hint="eastAsia"/>
        </w:rPr>
        <w:t xml:space="preserve"> 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14:paraId="5294A81B" w14:textId="77777777" w:rsidR="00BA2A28" w:rsidRDefault="00BA2A28" w:rsidP="00BA2A28">
      <w:pPr>
        <w:jc w:val="center"/>
        <w:rPr>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01F5BE" w14:textId="77777777" w:rsidR="00BA2A28" w:rsidRDefault="00BA2A28" w:rsidP="00BA2A28">
      <w:pPr>
        <w:rPr>
          <w:noProof/>
        </w:rPr>
      </w:pPr>
    </w:p>
    <w:p w14:paraId="68C9CD36" w14:textId="77777777" w:rsidR="001E41F3" w:rsidRDefault="001E41F3">
      <w:pPr>
        <w:rPr>
          <w:noProof/>
        </w:rPr>
      </w:pPr>
    </w:p>
    <w:sectPr w:rsidR="001E41F3" w:rsidSect="00BA2A2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1995" w14:textId="77777777" w:rsidR="00BA2A28" w:rsidRDefault="00BA2A2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BD9B8" w14:textId="77777777" w:rsidR="00BA2A28" w:rsidRDefault="00BA2A2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63213" w14:textId="77777777" w:rsidR="00BA2A28" w:rsidRDefault="00BA2A2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7F0E31"/>
    <w:multiLevelType w:val="hybridMultilevel"/>
    <w:tmpl w:val="2FAC38CE"/>
    <w:lvl w:ilvl="0" w:tplc="A7D08480">
      <w:start w:val="1"/>
      <w:numFmt w:val="bullet"/>
      <w:lvlText w:val=""/>
      <w:lvlJc w:val="left"/>
      <w:pPr>
        <w:ind w:left="1004" w:hanging="360"/>
      </w:pPr>
      <w:rPr>
        <w:rFonts w:ascii="Symbol" w:hAnsi="Symbol" w:hint="default"/>
      </w:rPr>
    </w:lvl>
    <w:lvl w:ilvl="1" w:tplc="840C40BE">
      <w:start w:val="1"/>
      <w:numFmt w:val="bullet"/>
      <w:lvlText w:val="o"/>
      <w:lvlJc w:val="left"/>
      <w:pPr>
        <w:ind w:left="1724" w:hanging="360"/>
      </w:pPr>
      <w:rPr>
        <w:rFonts w:ascii="Courier New" w:hAnsi="Courier New" w:cs="Courier New" w:hint="default"/>
      </w:rPr>
    </w:lvl>
    <w:lvl w:ilvl="2" w:tplc="49CA4832">
      <w:start w:val="1"/>
      <w:numFmt w:val="bullet"/>
      <w:lvlText w:val=""/>
      <w:lvlJc w:val="left"/>
      <w:pPr>
        <w:ind w:left="2444" w:hanging="360"/>
      </w:pPr>
      <w:rPr>
        <w:rFonts w:ascii="Wingdings" w:hAnsi="Wingdings" w:hint="default"/>
      </w:rPr>
    </w:lvl>
    <w:lvl w:ilvl="3" w:tplc="2EA850A0">
      <w:start w:val="1"/>
      <w:numFmt w:val="bullet"/>
      <w:lvlText w:val=""/>
      <w:lvlJc w:val="left"/>
      <w:pPr>
        <w:ind w:left="3164" w:hanging="360"/>
      </w:pPr>
      <w:rPr>
        <w:rFonts w:ascii="Symbol" w:hAnsi="Symbol" w:hint="default"/>
      </w:rPr>
    </w:lvl>
    <w:lvl w:ilvl="4" w:tplc="8E5001AA">
      <w:start w:val="1"/>
      <w:numFmt w:val="bullet"/>
      <w:lvlText w:val="o"/>
      <w:lvlJc w:val="left"/>
      <w:pPr>
        <w:ind w:left="3884" w:hanging="360"/>
      </w:pPr>
      <w:rPr>
        <w:rFonts w:ascii="Courier New" w:hAnsi="Courier New" w:cs="Courier New" w:hint="default"/>
      </w:rPr>
    </w:lvl>
    <w:lvl w:ilvl="5" w:tplc="47D2DA4C">
      <w:start w:val="1"/>
      <w:numFmt w:val="bullet"/>
      <w:lvlText w:val=""/>
      <w:lvlJc w:val="left"/>
      <w:pPr>
        <w:ind w:left="4604" w:hanging="360"/>
      </w:pPr>
      <w:rPr>
        <w:rFonts w:ascii="Wingdings" w:hAnsi="Wingdings" w:hint="default"/>
      </w:rPr>
    </w:lvl>
    <w:lvl w:ilvl="6" w:tplc="5958D5FA">
      <w:start w:val="1"/>
      <w:numFmt w:val="bullet"/>
      <w:lvlText w:val=""/>
      <w:lvlJc w:val="left"/>
      <w:pPr>
        <w:ind w:left="5324" w:hanging="360"/>
      </w:pPr>
      <w:rPr>
        <w:rFonts w:ascii="Symbol" w:hAnsi="Symbol" w:hint="default"/>
      </w:rPr>
    </w:lvl>
    <w:lvl w:ilvl="7" w:tplc="5ABE9F04">
      <w:start w:val="1"/>
      <w:numFmt w:val="bullet"/>
      <w:lvlText w:val="o"/>
      <w:lvlJc w:val="left"/>
      <w:pPr>
        <w:ind w:left="6044" w:hanging="360"/>
      </w:pPr>
      <w:rPr>
        <w:rFonts w:ascii="Courier New" w:hAnsi="Courier New" w:cs="Courier New" w:hint="default"/>
      </w:rPr>
    </w:lvl>
    <w:lvl w:ilvl="8" w:tplc="FCB0B30E">
      <w:start w:val="1"/>
      <w:numFmt w:val="bullet"/>
      <w:lvlText w:val=""/>
      <w:lvlJc w:val="left"/>
      <w:pPr>
        <w:ind w:left="6764" w:hanging="360"/>
      </w:pPr>
      <w:rPr>
        <w:rFonts w:ascii="Wingdings" w:hAnsi="Wingdings" w:hint="default"/>
      </w:rPr>
    </w:lvl>
  </w:abstractNum>
  <w:num w:numId="1" w16cid:durableId="1397898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7C9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5744"/>
    <w:rsid w:val="00B258BB"/>
    <w:rsid w:val="00B67B97"/>
    <w:rsid w:val="00B968C8"/>
    <w:rsid w:val="00BA2A2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basedOn w:val="Absatz-Standardschriftart"/>
    <w:link w:val="berschrift4"/>
    <w:qFormat/>
    <w:rsid w:val="00BA2A28"/>
    <w:rPr>
      <w:rFonts w:ascii="Arial" w:hAnsi="Arial"/>
      <w:sz w:val="24"/>
      <w:lang w:val="en-GB" w:eastAsia="en-US"/>
    </w:rPr>
  </w:style>
  <w:style w:type="character" w:customStyle="1" w:styleId="berschrift5Zchn">
    <w:name w:val="Überschrift 5 Zchn"/>
    <w:basedOn w:val="Absatz-Standardschriftart"/>
    <w:link w:val="berschrift5"/>
    <w:rsid w:val="00BA2A28"/>
    <w:rPr>
      <w:rFonts w:ascii="Arial" w:hAnsi="Arial"/>
      <w:sz w:val="22"/>
      <w:lang w:val="en-GB" w:eastAsia="en-US"/>
    </w:rPr>
  </w:style>
  <w:style w:type="character" w:customStyle="1" w:styleId="KopfzeileZchn">
    <w:name w:val="Kopfzeile Zchn"/>
    <w:basedOn w:val="Absatz-Standardschriftart"/>
    <w:link w:val="Kopfzeile"/>
    <w:rsid w:val="00BA2A28"/>
    <w:rPr>
      <w:rFonts w:ascii="Arial" w:hAnsi="Arial"/>
      <w:b/>
      <w:noProof/>
      <w:sz w:val="18"/>
      <w:lang w:val="en-GB" w:eastAsia="en-US"/>
    </w:rPr>
  </w:style>
  <w:style w:type="character" w:customStyle="1" w:styleId="normaltextrun">
    <w:name w:val="normaltextrun"/>
    <w:basedOn w:val="Absatz-Standardschriftart"/>
    <w:rsid w:val="00BA2A28"/>
  </w:style>
  <w:style w:type="character" w:customStyle="1" w:styleId="eop">
    <w:name w:val="eop"/>
    <w:basedOn w:val="Absatz-Standardschriftart"/>
    <w:rsid w:val="00BA2A28"/>
  </w:style>
  <w:style w:type="character" w:customStyle="1" w:styleId="NOChar">
    <w:name w:val="NO Char"/>
    <w:link w:val="NO"/>
    <w:qFormat/>
    <w:rsid w:val="00BA2A28"/>
    <w:rPr>
      <w:rFonts w:ascii="Times New Roman" w:hAnsi="Times New Roman"/>
      <w:lang w:val="en-GB" w:eastAsia="en-US"/>
    </w:rPr>
  </w:style>
  <w:style w:type="character" w:customStyle="1" w:styleId="B1Char1">
    <w:name w:val="B1 Char1"/>
    <w:link w:val="B1"/>
    <w:qFormat/>
    <w:rsid w:val="00BA2A28"/>
    <w:rPr>
      <w:rFonts w:ascii="Times New Roman" w:hAnsi="Times New Roman"/>
      <w:lang w:val="en-GB" w:eastAsia="en-US"/>
    </w:rPr>
  </w:style>
  <w:style w:type="character" w:customStyle="1" w:styleId="THChar">
    <w:name w:val="TH Char"/>
    <w:link w:val="TH"/>
    <w:qFormat/>
    <w:rsid w:val="00BA2A28"/>
    <w:rPr>
      <w:rFonts w:ascii="Arial" w:hAnsi="Arial"/>
      <w:b/>
      <w:lang w:val="en-GB" w:eastAsia="en-US"/>
    </w:rPr>
  </w:style>
  <w:style w:type="character" w:customStyle="1" w:styleId="TF0">
    <w:name w:val="TF (文字)"/>
    <w:link w:val="TF"/>
    <w:qFormat/>
    <w:rsid w:val="00BA2A28"/>
    <w:rPr>
      <w:rFonts w:ascii="Arial" w:hAnsi="Arial"/>
      <w:b/>
      <w:lang w:val="en-GB" w:eastAsia="en-US"/>
    </w:rPr>
  </w:style>
  <w:style w:type="character" w:customStyle="1" w:styleId="B2Char">
    <w:name w:val="B2 Char"/>
    <w:link w:val="B2"/>
    <w:rsid w:val="00BA2A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2733</Words>
  <Characters>14578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14</cp:revision>
  <cp:lastPrinted>1899-12-31T23:00:00Z</cp:lastPrinted>
  <dcterms:created xsi:type="dcterms:W3CDTF">2020-02-03T08:32:00Z</dcterms:created>
  <dcterms:modified xsi:type="dcterms:W3CDTF">2024-05-10T10:51:00Z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S3-241798</vt:lpwstr>
  </property>
  <property fmtid="{D5CDD505-2E9C-101B-9397-08002B2CF9AE}" pid="10" name="Spec#">
    <vt:lpwstr>33.501</vt:lpwstr>
  </property>
  <property fmtid="{D5CDD505-2E9C-101B-9397-08002B2CF9AE}" pid="11" name="Cr#">
    <vt:lpwstr>1981</vt:lpwstr>
  </property>
  <property fmtid="{D5CDD505-2E9C-101B-9397-08002B2CF9AE}" pid="12" name="Revision">
    <vt:lpwstr>-</vt:lpwstr>
  </property>
  <property fmtid="{D5CDD505-2E9C-101B-9397-08002B2CF9AE}" pid="13" name="Version">
    <vt:lpwstr>18.5.0</vt:lpwstr>
  </property>
  <property fmtid="{D5CDD505-2E9C-101B-9397-08002B2CF9AE}" pid="14" name="CrTitle">
    <vt:lpwstr>Clarification of security requirement on NF Discovery response</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5G_eSBA_Ph2</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